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ECFCD" w14:textId="083C31F8" w:rsidR="00F65182" w:rsidRDefault="00F65182" w:rsidP="00F65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#105</w:t>
      </w:r>
      <w:r>
        <w:rPr>
          <w:b/>
          <w:i/>
          <w:noProof/>
          <w:sz w:val="28"/>
        </w:rPr>
        <w:tab/>
        <w:t>R4-221</w:t>
      </w:r>
      <w:r w:rsidR="00D86E06">
        <w:rPr>
          <w:b/>
          <w:i/>
          <w:noProof/>
          <w:sz w:val="28"/>
        </w:rPr>
        <w:t>8488</w:t>
      </w:r>
    </w:p>
    <w:p w14:paraId="1756E05D" w14:textId="77777777" w:rsidR="00F65182" w:rsidRDefault="00F65182" w:rsidP="00F651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1C250EE8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0D25EF">
        <w:rPr>
          <w:lang w:val="en-US"/>
        </w:rPr>
        <w:t>NTN enhancements – Regulatory aspec</w:t>
      </w:r>
      <w:r w:rsidR="00CB55AA">
        <w:rPr>
          <w:lang w:val="en-US"/>
        </w:rPr>
        <w:t>t</w:t>
      </w:r>
      <w:r w:rsidR="000D25EF">
        <w:rPr>
          <w:lang w:val="en-US"/>
        </w:rPr>
        <w:t>s</w:t>
      </w:r>
    </w:p>
    <w:p w14:paraId="38171D17" w14:textId="12503E09" w:rsidR="00744830" w:rsidRPr="00F829FF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F829FF">
        <w:rPr>
          <w:lang w:val="en-US"/>
        </w:rPr>
        <w:t>8.23.1.2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05F30A1" w14:textId="78649676" w:rsidR="00CC2252" w:rsidRPr="00EE0A1A" w:rsidRDefault="00CC2252" w:rsidP="00A9164A">
      <w:pPr>
        <w:pStyle w:val="paragraph"/>
        <w:spacing w:before="0" w:beforeAutospacing="0" w:after="0" w:afterAutospacing="0"/>
        <w:textAlignment w:val="baseline"/>
        <w:rPr>
          <w:rStyle w:val="normaltextrun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In </w:t>
      </w:r>
      <w:r w:rsidR="00C91FEB">
        <w:rPr>
          <w:rStyle w:val="normaltextrun"/>
          <w:rFonts w:ascii="Arial" w:hAnsi="Arial" w:cs="Arial"/>
          <w:sz w:val="20"/>
          <w:szCs w:val="20"/>
          <w:lang w:val="en-GB"/>
        </w:rPr>
        <w:t xml:space="preserve">the scope of Release 18, a new WI </w:t>
      </w:r>
      <w:r w:rsidR="009715FE">
        <w:rPr>
          <w:rStyle w:val="normaltextrun"/>
          <w:rFonts w:ascii="Arial" w:hAnsi="Arial" w:cs="Arial"/>
          <w:sz w:val="20"/>
          <w:szCs w:val="20"/>
          <w:lang w:val="en-GB"/>
        </w:rPr>
        <w:t xml:space="preserve">on NR NTN enhancements </w:t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_Ref109741660 \r \h </w:instrText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t>[1]</w:t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9715FE">
        <w:rPr>
          <w:rStyle w:val="normaltextrun"/>
          <w:rFonts w:ascii="Arial" w:hAnsi="Arial" w:cs="Arial"/>
          <w:sz w:val="20"/>
          <w:szCs w:val="20"/>
          <w:lang w:val="en-GB"/>
        </w:rPr>
        <w:t xml:space="preserve">has been approved by RAN. </w:t>
      </w:r>
      <w:r w:rsidR="00A75B35">
        <w:rPr>
          <w:rStyle w:val="normaltextrun"/>
          <w:rFonts w:ascii="Arial" w:hAnsi="Arial" w:cs="Arial"/>
          <w:sz w:val="20"/>
          <w:szCs w:val="20"/>
          <w:lang w:val="en-GB"/>
        </w:rPr>
        <w:t xml:space="preserve">One of the objectives is to </w:t>
      </w:r>
      <w:r w:rsidR="00A9164A">
        <w:rPr>
          <w:rStyle w:val="normaltextrun"/>
          <w:rFonts w:ascii="Arial" w:hAnsi="Arial" w:cs="Arial"/>
          <w:sz w:val="20"/>
          <w:szCs w:val="20"/>
          <w:lang w:val="en-GB"/>
        </w:rPr>
        <w:t xml:space="preserve">consider NR-NTN deployment in above 10 GHz bands. </w:t>
      </w:r>
    </w:p>
    <w:p w14:paraId="0D8628B3" w14:textId="77777777" w:rsidR="00EE0A1A" w:rsidRDefault="00CC2252" w:rsidP="00EE0A1A">
      <w:pPr>
        <w:pStyle w:val="paragraph"/>
        <w:spacing w:before="0" w:beforeAutospacing="0" w:after="0" w:afterAutospacing="0"/>
        <w:ind w:right="-105"/>
        <w:textAlignment w:val="baseline"/>
        <w:rPr>
          <w:rStyle w:val="eop"/>
          <w:rFonts w:ascii="Calibri" w:hAnsi="Calibri" w:cs="Calibri"/>
          <w:color w:val="808080"/>
          <w:sz w:val="22"/>
          <w:szCs w:val="22"/>
        </w:rPr>
      </w:pPr>
      <w:r>
        <w:rPr>
          <w:rStyle w:val="eop"/>
          <w:rFonts w:ascii="Calibri" w:hAnsi="Calibri" w:cs="Calibri"/>
          <w:color w:val="808080"/>
          <w:sz w:val="22"/>
          <w:szCs w:val="22"/>
        </w:rPr>
        <w:t> </w:t>
      </w:r>
    </w:p>
    <w:p w14:paraId="618DA3FB" w14:textId="2D675CC0" w:rsidR="00CC2252" w:rsidRDefault="0041560B" w:rsidP="00D974D2">
      <w:pPr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T</w:t>
      </w:r>
      <w:r w:rsidR="00CC2252">
        <w:rPr>
          <w:rStyle w:val="normaltextrun"/>
          <w:rFonts w:ascii="Arial" w:hAnsi="Arial" w:cs="Arial"/>
          <w:sz w:val="20"/>
          <w:szCs w:val="20"/>
          <w:lang w:val="en-GB"/>
        </w:rPr>
        <w:t xml:space="preserve">his </w:t>
      </w:r>
      <w:r w:rsidR="00E91B13">
        <w:rPr>
          <w:rStyle w:val="normaltextrun"/>
          <w:rFonts w:ascii="Arial" w:hAnsi="Arial" w:cs="Arial"/>
          <w:sz w:val="20"/>
          <w:szCs w:val="20"/>
          <w:lang w:val="en-GB"/>
        </w:rPr>
        <w:t>contribution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4563E9">
        <w:rPr>
          <w:rStyle w:val="normaltextrun"/>
          <w:rFonts w:ascii="Arial" w:hAnsi="Arial" w:cs="Arial"/>
          <w:sz w:val="20"/>
          <w:szCs w:val="20"/>
          <w:lang w:val="en-GB"/>
        </w:rPr>
        <w:t xml:space="preserve">recaps our previous </w:t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  <w:t>contribution</w:t>
      </w:r>
      <w:r w:rsidR="007368F4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_Ref118123580 \r \h </w:instrText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  <w:t>[2]</w:t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7368F4">
        <w:rPr>
          <w:rStyle w:val="normaltextrun"/>
          <w:rFonts w:ascii="Arial" w:hAnsi="Arial" w:cs="Arial"/>
          <w:sz w:val="20"/>
          <w:szCs w:val="20"/>
          <w:lang w:val="en-GB"/>
        </w:rPr>
        <w:t>submitted in RAN4#104-bis-e</w:t>
      </w:r>
      <w:r w:rsidR="00191BCA">
        <w:rPr>
          <w:rStyle w:val="normaltextrun"/>
          <w:rFonts w:ascii="Arial" w:hAnsi="Arial" w:cs="Arial"/>
          <w:sz w:val="20"/>
          <w:szCs w:val="20"/>
          <w:lang w:val="en-GB"/>
        </w:rPr>
        <w:t xml:space="preserve">, </w:t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  <w:t xml:space="preserve">and further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discuss</w:t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  <w:t>es</w:t>
      </w:r>
      <w:r w:rsidR="00191BCA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the regulatory aspects</w:t>
      </w:r>
      <w:r w:rsidR="00372879">
        <w:rPr>
          <w:rStyle w:val="normaltextrun"/>
          <w:rFonts w:ascii="Arial" w:hAnsi="Arial" w:cs="Arial"/>
          <w:sz w:val="20"/>
          <w:szCs w:val="20"/>
          <w:lang w:val="en-GB"/>
        </w:rPr>
        <w:t xml:space="preserve"> related to NR-NTN </w:t>
      </w:r>
      <w:r w:rsidR="00A76E3C">
        <w:rPr>
          <w:rStyle w:val="normaltextrun"/>
          <w:rFonts w:ascii="Arial" w:hAnsi="Arial" w:cs="Arial"/>
          <w:sz w:val="20"/>
          <w:szCs w:val="20"/>
          <w:lang w:val="en-GB"/>
        </w:rPr>
        <w:t xml:space="preserve">in </w:t>
      </w:r>
      <w:r w:rsidR="00191BCA">
        <w:rPr>
          <w:rStyle w:val="normaltextrun"/>
          <w:rFonts w:ascii="Arial" w:hAnsi="Arial" w:cs="Arial"/>
          <w:sz w:val="20"/>
          <w:szCs w:val="20"/>
          <w:lang w:val="en-GB"/>
        </w:rPr>
        <w:t>the NTN Ka-band</w:t>
      </w:r>
      <w:r w:rsidR="0049036A">
        <w:rPr>
          <w:rStyle w:val="normaltextrun"/>
          <w:rFonts w:ascii="Arial" w:hAnsi="Arial" w:cs="Arial"/>
          <w:sz w:val="20"/>
          <w:szCs w:val="20"/>
          <w:lang w:val="en-GB"/>
        </w:rPr>
        <w:t xml:space="preserve"> based on the agreed WF </w:t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_Ref118123523 \r \h </w:instrText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  <w:t>[3]</w:t>
      </w:r>
      <w:r w:rsidR="004E568A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="00CC2252">
        <w:rPr>
          <w:rStyle w:val="normaltextrun"/>
          <w:rFonts w:ascii="Arial" w:hAnsi="Arial" w:cs="Arial"/>
          <w:sz w:val="20"/>
          <w:szCs w:val="20"/>
          <w:lang w:val="en-GB"/>
        </w:rPr>
        <w:t>.</w:t>
      </w:r>
      <w:r w:rsidR="00CC2252">
        <w:rPr>
          <w:rStyle w:val="eop"/>
          <w:rFonts w:ascii="Arial" w:hAnsi="Arial" w:cs="Arial"/>
          <w:sz w:val="20"/>
          <w:szCs w:val="20"/>
        </w:rPr>
        <w:t> </w:t>
      </w:r>
    </w:p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5D6D684" w14:textId="29E4AA59" w:rsidR="009E5A61" w:rsidRDefault="00A76E3C" w:rsidP="009E5A61">
      <w:pPr>
        <w:pStyle w:val="Heading2"/>
      </w:pPr>
      <w:r>
        <w:t xml:space="preserve">WI </w:t>
      </w:r>
      <w:r w:rsidR="00FC5B95">
        <w:t xml:space="preserve">assumptions and </w:t>
      </w:r>
      <w:r w:rsidR="007E5BB5">
        <w:t xml:space="preserve">objective </w:t>
      </w:r>
    </w:p>
    <w:p w14:paraId="177423B6" w14:textId="2774522E" w:rsidR="00C23653" w:rsidRDefault="00C23653" w:rsidP="00C23653">
      <w:pPr>
        <w:pStyle w:val="Heading3"/>
      </w:pPr>
      <w:r>
        <w:t>ESIM and NGSO</w:t>
      </w:r>
    </w:p>
    <w:p w14:paraId="19ACBC93" w14:textId="327C18FA" w:rsidR="00602CA9" w:rsidRDefault="00595CFE" w:rsidP="00D9245A">
      <w:pPr>
        <w:rPr>
          <w:lang w:val="en-GB"/>
        </w:rPr>
      </w:pPr>
      <w:r>
        <w:rPr>
          <w:lang w:val="en-GB"/>
        </w:rPr>
        <w:t xml:space="preserve">ESIM operations with NGSO satellites </w:t>
      </w:r>
      <w:r w:rsidR="000A40AB">
        <w:rPr>
          <w:lang w:val="en-GB"/>
        </w:rPr>
        <w:t>is out of scope</w:t>
      </w:r>
      <w:r w:rsidR="00AA4B15">
        <w:rPr>
          <w:lang w:val="en-GB"/>
        </w:rPr>
        <w:t xml:space="preserve"> </w:t>
      </w:r>
      <w:r w:rsidR="000A40AB">
        <w:rPr>
          <w:lang w:val="en-GB"/>
        </w:rPr>
        <w:t xml:space="preserve">of </w:t>
      </w:r>
      <w:r w:rsidR="00AA4B15">
        <w:rPr>
          <w:lang w:val="en-GB"/>
        </w:rPr>
        <w:t xml:space="preserve">this </w:t>
      </w:r>
      <w:r w:rsidR="000A40AB">
        <w:rPr>
          <w:lang w:val="en-GB"/>
        </w:rPr>
        <w:t xml:space="preserve">NR NTN enhancements WI </w:t>
      </w:r>
      <w:r w:rsidR="004E568A">
        <w:rPr>
          <w:lang w:val="en-GB"/>
        </w:rPr>
        <w:fldChar w:fldCharType="begin"/>
      </w:r>
      <w:r w:rsidR="004E568A">
        <w:rPr>
          <w:lang w:val="en-GB"/>
        </w:rPr>
        <w:instrText xml:space="preserve"> REF _Ref118123593 \r \h </w:instrText>
      </w:r>
      <w:r w:rsidR="004E568A">
        <w:rPr>
          <w:lang w:val="en-GB"/>
        </w:rPr>
      </w:r>
      <w:r w:rsidR="004E568A">
        <w:rPr>
          <w:lang w:val="en-GB"/>
        </w:rPr>
        <w:fldChar w:fldCharType="separate"/>
      </w:r>
      <w:r w:rsidR="004E568A">
        <w:rPr>
          <w:lang w:val="en-GB"/>
        </w:rPr>
        <w:t>[1]</w:t>
      </w:r>
      <w:r w:rsidR="004E568A">
        <w:rPr>
          <w:lang w:val="en-GB"/>
        </w:rPr>
        <w:fldChar w:fldCharType="end"/>
      </w:r>
      <w:r w:rsidR="00D757F4">
        <w:rPr>
          <w:lang w:val="en-GB"/>
        </w:rPr>
        <w:t xml:space="preserve">. This </w:t>
      </w:r>
      <w:r w:rsidR="00AA4B15">
        <w:rPr>
          <w:lang w:val="en-GB"/>
        </w:rPr>
        <w:t>make</w:t>
      </w:r>
      <w:r w:rsidR="00D757F4">
        <w:rPr>
          <w:lang w:val="en-GB"/>
        </w:rPr>
        <w:t>s</w:t>
      </w:r>
      <w:r w:rsidR="00AA4B15">
        <w:rPr>
          <w:lang w:val="en-GB"/>
        </w:rPr>
        <w:t xml:space="preserve"> sense since ESIM </w:t>
      </w:r>
      <w:r w:rsidR="00116973">
        <w:rPr>
          <w:lang w:val="en-GB"/>
        </w:rPr>
        <w:t xml:space="preserve">operations in </w:t>
      </w:r>
      <w:r w:rsidR="00D757F4">
        <w:rPr>
          <w:lang w:val="en-GB"/>
        </w:rPr>
        <w:t xml:space="preserve">the NTN </w:t>
      </w:r>
      <w:r w:rsidR="00116973">
        <w:rPr>
          <w:lang w:val="en-GB"/>
        </w:rPr>
        <w:t xml:space="preserve">Ka-band </w:t>
      </w:r>
      <w:r w:rsidR="00305C5E">
        <w:rPr>
          <w:lang w:val="en-GB"/>
        </w:rPr>
        <w:t>are allowed</w:t>
      </w:r>
      <w:r w:rsidR="00AA4B15">
        <w:rPr>
          <w:lang w:val="en-GB"/>
        </w:rPr>
        <w:t xml:space="preserve"> by ITU-R </w:t>
      </w:r>
      <w:r w:rsidR="00305C5E">
        <w:rPr>
          <w:lang w:val="en-GB"/>
        </w:rPr>
        <w:t xml:space="preserve">with </w:t>
      </w:r>
      <w:r w:rsidR="00AA4B15">
        <w:rPr>
          <w:lang w:val="en-GB"/>
        </w:rPr>
        <w:t xml:space="preserve">GSO satellite </w:t>
      </w:r>
      <w:r w:rsidR="00D757F4">
        <w:rPr>
          <w:lang w:val="en-GB"/>
        </w:rPr>
        <w:t xml:space="preserve">only </w:t>
      </w:r>
      <w:r w:rsidR="00305C5E">
        <w:rPr>
          <w:lang w:val="en-GB"/>
        </w:rPr>
        <w:t>(</w:t>
      </w:r>
      <w:r w:rsidR="00116973">
        <w:rPr>
          <w:lang w:val="en-GB"/>
        </w:rPr>
        <w:t>WRC-19</w:t>
      </w:r>
      <w:r w:rsidR="006C23D1">
        <w:rPr>
          <w:lang w:val="en-GB"/>
        </w:rPr>
        <w:t>)</w:t>
      </w:r>
      <w:r w:rsidR="00116973">
        <w:rPr>
          <w:lang w:val="en-GB"/>
        </w:rPr>
        <w:t xml:space="preserve">, </w:t>
      </w:r>
      <w:r w:rsidR="00305C5E">
        <w:rPr>
          <w:lang w:val="en-GB"/>
        </w:rPr>
        <w:t xml:space="preserve">while ESIM with </w:t>
      </w:r>
      <w:r w:rsidR="00116973">
        <w:rPr>
          <w:lang w:val="en-GB"/>
        </w:rPr>
        <w:t>NGSO</w:t>
      </w:r>
      <w:r w:rsidR="00305C5E">
        <w:rPr>
          <w:lang w:val="en-GB"/>
        </w:rPr>
        <w:t xml:space="preserve"> satellite</w:t>
      </w:r>
      <w:r w:rsidR="00116973">
        <w:rPr>
          <w:lang w:val="en-GB"/>
        </w:rPr>
        <w:t xml:space="preserve"> </w:t>
      </w:r>
      <w:r w:rsidR="00305C5E">
        <w:rPr>
          <w:lang w:val="en-GB"/>
        </w:rPr>
        <w:t>is for consideration under Agenda Item 1.16 at</w:t>
      </w:r>
      <w:r w:rsidR="00116973">
        <w:rPr>
          <w:lang w:val="en-GB"/>
        </w:rPr>
        <w:t xml:space="preserve"> WRC-23.</w:t>
      </w:r>
    </w:p>
    <w:p w14:paraId="6AFE6D2F" w14:textId="5CCF2636" w:rsidR="00116973" w:rsidRDefault="00116973" w:rsidP="00D9245A">
      <w:pPr>
        <w:rPr>
          <w:b/>
          <w:bCs/>
          <w:lang w:val="en-GB"/>
        </w:rPr>
      </w:pPr>
      <w:r w:rsidRPr="00A81EE4">
        <w:rPr>
          <w:b/>
          <w:bCs/>
          <w:lang w:val="en-GB"/>
        </w:rPr>
        <w:t>Observation</w:t>
      </w:r>
      <w:r w:rsidR="00596CC7">
        <w:rPr>
          <w:b/>
          <w:bCs/>
          <w:lang w:val="en-GB"/>
        </w:rPr>
        <w:t>1</w:t>
      </w:r>
      <w:r w:rsidRPr="00A81EE4">
        <w:rPr>
          <w:b/>
          <w:bCs/>
          <w:lang w:val="en-GB"/>
        </w:rPr>
        <w:t xml:space="preserve">: ESIM </w:t>
      </w:r>
      <w:r w:rsidR="00305C5E">
        <w:rPr>
          <w:b/>
          <w:bCs/>
          <w:lang w:val="en-GB"/>
        </w:rPr>
        <w:t>for</w:t>
      </w:r>
      <w:r w:rsidR="00305C5E" w:rsidRPr="00A81EE4">
        <w:rPr>
          <w:b/>
          <w:bCs/>
          <w:lang w:val="en-GB"/>
        </w:rPr>
        <w:t xml:space="preserve"> </w:t>
      </w:r>
      <w:r w:rsidRPr="00A81EE4">
        <w:rPr>
          <w:b/>
          <w:bCs/>
          <w:lang w:val="en-GB"/>
        </w:rPr>
        <w:t>NGSO in Ka band is not in the scope of this WI.</w:t>
      </w:r>
    </w:p>
    <w:p w14:paraId="11F9CBBF" w14:textId="4A7990F6" w:rsidR="00D757F4" w:rsidRPr="00C23653" w:rsidRDefault="00C23653" w:rsidP="00C23653">
      <w:pPr>
        <w:pStyle w:val="Heading3"/>
      </w:pPr>
      <w:r w:rsidRPr="00C23653">
        <w:t>Fixed VSAT</w:t>
      </w:r>
    </w:p>
    <w:p w14:paraId="682C663F" w14:textId="2E3E39AB" w:rsidR="00EF4045" w:rsidRDefault="00F414BF" w:rsidP="00D9245A">
      <w:pPr>
        <w:rPr>
          <w:lang w:val="en-GB"/>
        </w:rPr>
      </w:pPr>
      <w:r>
        <w:rPr>
          <w:lang w:val="en-GB"/>
        </w:rPr>
        <w:t>T</w:t>
      </w:r>
      <w:r w:rsidR="00396C5E" w:rsidRPr="00912599">
        <w:rPr>
          <w:lang w:val="en-GB"/>
        </w:rPr>
        <w:t xml:space="preserve">he </w:t>
      </w:r>
      <w:r w:rsidR="0077723C" w:rsidRPr="00912599">
        <w:rPr>
          <w:lang w:val="en-GB"/>
        </w:rPr>
        <w:t xml:space="preserve">WI </w:t>
      </w:r>
      <w:r w:rsidR="00396C5E" w:rsidRPr="00912599">
        <w:rPr>
          <w:lang w:val="en-GB"/>
        </w:rPr>
        <w:t>assumptions</w:t>
      </w:r>
      <w:r w:rsidR="0077723C" w:rsidRPr="00912599">
        <w:rPr>
          <w:lang w:val="en-GB"/>
        </w:rPr>
        <w:t xml:space="preserve"> mention </w:t>
      </w:r>
      <w:r w:rsidR="00367FBD">
        <w:rPr>
          <w:lang w:val="en-GB"/>
        </w:rPr>
        <w:t>“</w:t>
      </w:r>
      <w:r w:rsidR="0077723C" w:rsidRPr="00912599">
        <w:rPr>
          <w:lang w:val="en-GB"/>
        </w:rPr>
        <w:t>fixed and mobile VSAT</w:t>
      </w:r>
      <w:r w:rsidR="00367FBD">
        <w:rPr>
          <w:lang w:val="en-GB"/>
        </w:rPr>
        <w:t>”</w:t>
      </w:r>
      <w:r w:rsidR="0077723C" w:rsidRPr="00912599">
        <w:rPr>
          <w:lang w:val="en-GB"/>
        </w:rPr>
        <w:t xml:space="preserve"> as targeted </w:t>
      </w:r>
      <w:r w:rsidR="00912599" w:rsidRPr="00912599">
        <w:rPr>
          <w:lang w:val="en-GB"/>
        </w:rPr>
        <w:t xml:space="preserve">UE types. </w:t>
      </w:r>
    </w:p>
    <w:p w14:paraId="4567F3C9" w14:textId="77777777" w:rsidR="00634509" w:rsidRDefault="00912599" w:rsidP="00D9245A">
      <w:pPr>
        <w:rPr>
          <w:lang w:val="en-GB"/>
        </w:rPr>
      </w:pPr>
      <w:r>
        <w:rPr>
          <w:lang w:val="en-GB"/>
        </w:rPr>
        <w:t xml:space="preserve">If mobile VSAT </w:t>
      </w:r>
      <w:r w:rsidR="00BB2FB3">
        <w:rPr>
          <w:lang w:val="en-GB"/>
        </w:rPr>
        <w:t>might be considered</w:t>
      </w:r>
      <w:r w:rsidR="00E349A9">
        <w:rPr>
          <w:lang w:val="en-GB"/>
        </w:rPr>
        <w:t xml:space="preserve"> in the scope of this WI, fixed VSAT is </w:t>
      </w:r>
      <w:r w:rsidR="00DA7681">
        <w:rPr>
          <w:lang w:val="en-GB"/>
        </w:rPr>
        <w:t xml:space="preserve">more </w:t>
      </w:r>
      <w:r w:rsidR="00E349A9">
        <w:rPr>
          <w:lang w:val="en-GB"/>
        </w:rPr>
        <w:t>questionable</w:t>
      </w:r>
      <w:r w:rsidR="00DA7681">
        <w:rPr>
          <w:lang w:val="en-GB"/>
        </w:rPr>
        <w:t xml:space="preserve"> and would need further clarification </w:t>
      </w:r>
      <w:r w:rsidR="00303055">
        <w:rPr>
          <w:lang w:val="en-GB"/>
        </w:rPr>
        <w:t>on the targeted scenario</w:t>
      </w:r>
      <w:r w:rsidR="005A5AEB">
        <w:rPr>
          <w:lang w:val="en-GB"/>
        </w:rPr>
        <w:t xml:space="preserve">s. Indeed, </w:t>
      </w:r>
      <w:r w:rsidR="00BB2FB3">
        <w:rPr>
          <w:lang w:val="en-GB"/>
        </w:rPr>
        <w:t xml:space="preserve">3GPP RAN4 </w:t>
      </w:r>
      <w:r w:rsidR="005A5AEB">
        <w:rPr>
          <w:lang w:val="en-GB"/>
        </w:rPr>
        <w:t xml:space="preserve">specifies </w:t>
      </w:r>
      <w:r w:rsidR="00825C53">
        <w:rPr>
          <w:lang w:val="en-GB"/>
        </w:rPr>
        <w:t xml:space="preserve">only </w:t>
      </w:r>
      <w:r w:rsidR="005A5AEB">
        <w:rPr>
          <w:lang w:val="en-GB"/>
        </w:rPr>
        <w:t xml:space="preserve">bands for </w:t>
      </w:r>
      <w:r w:rsidR="00B8252F">
        <w:rPr>
          <w:lang w:val="en-GB"/>
        </w:rPr>
        <w:t xml:space="preserve">spectrum allocated to </w:t>
      </w:r>
      <w:r w:rsidR="00825C53">
        <w:rPr>
          <w:lang w:val="en-GB"/>
        </w:rPr>
        <w:t xml:space="preserve">Mobile </w:t>
      </w:r>
      <w:r w:rsidR="00E53C7A">
        <w:rPr>
          <w:lang w:val="en-GB"/>
        </w:rPr>
        <w:t xml:space="preserve">Service, not </w:t>
      </w:r>
      <w:r w:rsidR="005A5AEB">
        <w:rPr>
          <w:lang w:val="en-GB"/>
        </w:rPr>
        <w:t>to</w:t>
      </w:r>
      <w:r w:rsidR="00E53C7A">
        <w:rPr>
          <w:lang w:val="en-GB"/>
        </w:rPr>
        <w:t xml:space="preserve"> </w:t>
      </w:r>
      <w:r w:rsidR="00B8252F">
        <w:rPr>
          <w:lang w:val="en-GB"/>
        </w:rPr>
        <w:t xml:space="preserve">Fixed Service. </w:t>
      </w:r>
      <w:r w:rsidR="008B00B4">
        <w:rPr>
          <w:lang w:val="en-GB"/>
        </w:rPr>
        <w:t xml:space="preserve">Based on this observation, </w:t>
      </w:r>
      <w:r w:rsidR="008E544F">
        <w:rPr>
          <w:lang w:val="en-GB"/>
        </w:rPr>
        <w:t xml:space="preserve">only Mobile Space Service spectrum was considered </w:t>
      </w:r>
      <w:r w:rsidR="008B00B4">
        <w:rPr>
          <w:lang w:val="en-GB"/>
        </w:rPr>
        <w:t>for NTN FR1</w:t>
      </w:r>
      <w:r w:rsidR="008E544F">
        <w:rPr>
          <w:lang w:val="en-GB"/>
        </w:rPr>
        <w:t xml:space="preserve"> (S-band and L-band)</w:t>
      </w:r>
      <w:r w:rsidR="00E7356D">
        <w:rPr>
          <w:lang w:val="en-GB"/>
        </w:rPr>
        <w:t xml:space="preserve"> and not Fixed </w:t>
      </w:r>
      <w:r w:rsidR="00305C5E">
        <w:rPr>
          <w:lang w:val="en-GB"/>
        </w:rPr>
        <w:t xml:space="preserve">Satellite </w:t>
      </w:r>
      <w:r w:rsidR="00E7356D">
        <w:rPr>
          <w:lang w:val="en-GB"/>
        </w:rPr>
        <w:t>Service</w:t>
      </w:r>
      <w:r w:rsidR="008E544F">
        <w:rPr>
          <w:lang w:val="en-GB"/>
        </w:rPr>
        <w:t xml:space="preserve">. </w:t>
      </w:r>
    </w:p>
    <w:p w14:paraId="36C54F1C" w14:textId="1B0C6413" w:rsidR="00336234" w:rsidRDefault="002770E0" w:rsidP="00D9245A">
      <w:pPr>
        <w:rPr>
          <w:lang w:val="en-GB"/>
        </w:rPr>
      </w:pPr>
      <w:r>
        <w:rPr>
          <w:lang w:val="en-GB"/>
        </w:rPr>
        <w:t xml:space="preserve">Nevertheless, </w:t>
      </w:r>
      <w:r w:rsidR="005D0A45">
        <w:rPr>
          <w:lang w:val="en-GB"/>
        </w:rPr>
        <w:t>f</w:t>
      </w:r>
      <w:r>
        <w:rPr>
          <w:lang w:val="en-GB"/>
        </w:rPr>
        <w:t xml:space="preserve">ixed VSAT </w:t>
      </w:r>
      <w:r w:rsidR="0037477F">
        <w:rPr>
          <w:lang w:val="en-GB"/>
        </w:rPr>
        <w:t>might</w:t>
      </w:r>
      <w:r>
        <w:rPr>
          <w:lang w:val="en-GB"/>
        </w:rPr>
        <w:t xml:space="preserve"> still be considered </w:t>
      </w:r>
      <w:r w:rsidR="009F6C9B">
        <w:rPr>
          <w:lang w:val="en-GB"/>
        </w:rPr>
        <w:t xml:space="preserve">but only </w:t>
      </w:r>
      <w:r>
        <w:rPr>
          <w:lang w:val="en-GB"/>
        </w:rPr>
        <w:t xml:space="preserve">for </w:t>
      </w:r>
      <w:r w:rsidR="009F6C9B">
        <w:rPr>
          <w:lang w:val="en-GB"/>
        </w:rPr>
        <w:t xml:space="preserve">the </w:t>
      </w:r>
      <w:r w:rsidR="003430C1">
        <w:rPr>
          <w:lang w:val="en-GB"/>
        </w:rPr>
        <w:t xml:space="preserve">part of </w:t>
      </w:r>
      <w:r>
        <w:rPr>
          <w:lang w:val="en-GB"/>
        </w:rPr>
        <w:t xml:space="preserve">the </w:t>
      </w:r>
      <w:r w:rsidR="003430C1">
        <w:rPr>
          <w:lang w:val="en-GB"/>
        </w:rPr>
        <w:t xml:space="preserve">spectrum </w:t>
      </w:r>
      <w:r w:rsidR="009F6C9B">
        <w:rPr>
          <w:lang w:val="en-GB"/>
        </w:rPr>
        <w:t xml:space="preserve">which has been </w:t>
      </w:r>
      <w:r w:rsidR="003430C1">
        <w:rPr>
          <w:lang w:val="en-GB"/>
        </w:rPr>
        <w:t xml:space="preserve">allocated to Mobile satellite service, i.e. 19.7-20.2 GHz </w:t>
      </w:r>
      <w:r w:rsidR="008D0C6D">
        <w:rPr>
          <w:lang w:val="en-GB"/>
        </w:rPr>
        <w:t>(</w:t>
      </w:r>
      <w:r w:rsidR="008D0C6D">
        <w:rPr>
          <w:lang w:val="en-US"/>
        </w:rPr>
        <w:t>Space-to-Earth</w:t>
      </w:r>
      <w:r w:rsidR="008D0C6D">
        <w:rPr>
          <w:lang w:val="en-GB"/>
        </w:rPr>
        <w:t xml:space="preserve">) </w:t>
      </w:r>
      <w:r w:rsidR="003430C1">
        <w:rPr>
          <w:lang w:val="en-GB"/>
        </w:rPr>
        <w:t xml:space="preserve">and </w:t>
      </w:r>
      <w:r w:rsidR="00074005">
        <w:rPr>
          <w:lang w:val="en-GB"/>
        </w:rPr>
        <w:t>29.5-30.0 GHz</w:t>
      </w:r>
      <w:r w:rsidR="008D0C6D">
        <w:rPr>
          <w:lang w:val="en-GB"/>
        </w:rPr>
        <w:t xml:space="preserve"> (</w:t>
      </w:r>
      <w:r w:rsidR="008D0C6D">
        <w:rPr>
          <w:lang w:val="en-US"/>
        </w:rPr>
        <w:t>Earth-to-Space)</w:t>
      </w:r>
      <w:r w:rsidR="00074005">
        <w:rPr>
          <w:lang w:val="en-GB"/>
        </w:rPr>
        <w:t xml:space="preserve">. </w:t>
      </w:r>
    </w:p>
    <w:p w14:paraId="1D792D95" w14:textId="5C523431" w:rsidR="007969FC" w:rsidRPr="003A7C78" w:rsidRDefault="007969FC" w:rsidP="00D9245A">
      <w:pPr>
        <w:rPr>
          <w:b/>
          <w:bCs/>
          <w:lang w:val="en-GB"/>
        </w:rPr>
      </w:pPr>
      <w:r w:rsidRPr="003A7C78">
        <w:rPr>
          <w:b/>
          <w:bCs/>
          <w:lang w:val="en-GB"/>
        </w:rPr>
        <w:t>Observation</w:t>
      </w:r>
      <w:r w:rsidR="00596CC7">
        <w:rPr>
          <w:b/>
          <w:bCs/>
          <w:lang w:val="en-GB"/>
        </w:rPr>
        <w:t>2</w:t>
      </w:r>
      <w:r w:rsidRPr="003A7C78">
        <w:rPr>
          <w:b/>
          <w:bCs/>
          <w:lang w:val="en-GB"/>
        </w:rPr>
        <w:t xml:space="preserve">: RAN4 specifies bands </w:t>
      </w:r>
      <w:r w:rsidR="00305C5E">
        <w:rPr>
          <w:b/>
          <w:bCs/>
          <w:lang w:val="en-GB"/>
        </w:rPr>
        <w:t>under the</w:t>
      </w:r>
      <w:r w:rsidR="00145738" w:rsidRPr="003A7C78">
        <w:rPr>
          <w:b/>
          <w:bCs/>
          <w:lang w:val="en-GB"/>
        </w:rPr>
        <w:t xml:space="preserve"> mobile allocation.</w:t>
      </w:r>
    </w:p>
    <w:p w14:paraId="08B3267B" w14:textId="09126912" w:rsidR="00145738" w:rsidRPr="003A7C78" w:rsidRDefault="00145738" w:rsidP="00D9245A">
      <w:pPr>
        <w:rPr>
          <w:b/>
          <w:bCs/>
          <w:lang w:val="en-GB"/>
        </w:rPr>
      </w:pPr>
      <w:r w:rsidRPr="003A7C78">
        <w:rPr>
          <w:b/>
          <w:bCs/>
          <w:lang w:val="en-GB"/>
        </w:rPr>
        <w:t>Observation</w:t>
      </w:r>
      <w:r w:rsidR="00596CC7">
        <w:rPr>
          <w:b/>
          <w:bCs/>
          <w:lang w:val="en-GB"/>
        </w:rPr>
        <w:t>3</w:t>
      </w:r>
      <w:r w:rsidRPr="003A7C78">
        <w:rPr>
          <w:b/>
          <w:bCs/>
          <w:lang w:val="en-GB"/>
        </w:rPr>
        <w:t xml:space="preserve">: ESIM </w:t>
      </w:r>
      <w:r w:rsidR="00305C5E">
        <w:rPr>
          <w:b/>
          <w:bCs/>
          <w:lang w:val="en-GB"/>
        </w:rPr>
        <w:t xml:space="preserve">can be deployed under Fixed Service Satellite allocation. However, these are defined as </w:t>
      </w:r>
      <w:r w:rsidR="00E727A1">
        <w:rPr>
          <w:b/>
          <w:bCs/>
          <w:lang w:val="en-GB"/>
        </w:rPr>
        <w:t xml:space="preserve">Earth </w:t>
      </w:r>
      <w:r w:rsidR="00305C5E">
        <w:rPr>
          <w:b/>
          <w:bCs/>
          <w:lang w:val="en-GB"/>
        </w:rPr>
        <w:t xml:space="preserve">Stations “in motion” and thus </w:t>
      </w:r>
      <w:r w:rsidR="005E5478">
        <w:rPr>
          <w:b/>
          <w:bCs/>
          <w:lang w:val="en-GB"/>
        </w:rPr>
        <w:t>might probably</w:t>
      </w:r>
      <w:r w:rsidR="00305C5E">
        <w:rPr>
          <w:b/>
          <w:bCs/>
          <w:lang w:val="en-GB"/>
        </w:rPr>
        <w:t xml:space="preserve"> be considered similar to a </w:t>
      </w:r>
      <w:r w:rsidR="00C90627" w:rsidRPr="003A7C78">
        <w:rPr>
          <w:b/>
          <w:bCs/>
          <w:lang w:val="en-GB"/>
        </w:rPr>
        <w:t>mobile satellite device.</w:t>
      </w:r>
    </w:p>
    <w:p w14:paraId="207DA0D6" w14:textId="38CF6A56" w:rsidR="007D5168" w:rsidRDefault="00365F42" w:rsidP="00D9245A">
      <w:pPr>
        <w:rPr>
          <w:b/>
          <w:bCs/>
          <w:lang w:val="en-GB"/>
        </w:rPr>
      </w:pPr>
      <w:r>
        <w:rPr>
          <w:b/>
          <w:bCs/>
          <w:lang w:val="en-GB"/>
        </w:rPr>
        <w:t>Observation4</w:t>
      </w:r>
      <w:r w:rsidR="000F077A" w:rsidRPr="003A7C78">
        <w:rPr>
          <w:b/>
          <w:bCs/>
          <w:lang w:val="en-GB"/>
        </w:rPr>
        <w:t xml:space="preserve">: </w:t>
      </w:r>
      <w:r w:rsidR="000A0002" w:rsidRPr="003A7C78">
        <w:rPr>
          <w:b/>
          <w:bCs/>
          <w:lang w:val="en-GB"/>
        </w:rPr>
        <w:t>Scenarios considering o</w:t>
      </w:r>
      <w:r w:rsidR="000F077A" w:rsidRPr="003A7C78">
        <w:rPr>
          <w:b/>
          <w:bCs/>
          <w:lang w:val="en-GB"/>
        </w:rPr>
        <w:t xml:space="preserve">perations with fixed VSAT type of UE should be </w:t>
      </w:r>
      <w:r w:rsidR="002D38FB" w:rsidRPr="003A7C78">
        <w:rPr>
          <w:b/>
          <w:bCs/>
          <w:lang w:val="en-GB"/>
        </w:rPr>
        <w:t>clarified</w:t>
      </w:r>
      <w:r w:rsidR="007969FC" w:rsidRPr="003A7C78">
        <w:rPr>
          <w:b/>
          <w:bCs/>
          <w:lang w:val="en-GB"/>
        </w:rPr>
        <w:t>.</w:t>
      </w:r>
      <w:r w:rsidR="0067654E" w:rsidRPr="003A7C78">
        <w:rPr>
          <w:b/>
          <w:bCs/>
          <w:lang w:val="en-GB"/>
        </w:rPr>
        <w:t xml:space="preserve"> </w:t>
      </w:r>
    </w:p>
    <w:p w14:paraId="2735AF88" w14:textId="5D66879E" w:rsidR="00D0765F" w:rsidRDefault="007D5168" w:rsidP="00D9245A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365F42">
        <w:rPr>
          <w:b/>
          <w:bCs/>
          <w:lang w:val="en-GB"/>
        </w:rPr>
        <w:t>1</w:t>
      </w:r>
      <w:r>
        <w:rPr>
          <w:b/>
          <w:bCs/>
          <w:lang w:val="en-GB"/>
        </w:rPr>
        <w:t xml:space="preserve">: </w:t>
      </w:r>
      <w:r w:rsidR="0067654E" w:rsidRPr="003A7C78">
        <w:rPr>
          <w:b/>
          <w:bCs/>
          <w:lang w:val="en-GB"/>
        </w:rPr>
        <w:t xml:space="preserve">Pending on clarification, fixed VSAT </w:t>
      </w:r>
      <w:r w:rsidR="00653FBD" w:rsidRPr="003A7C78">
        <w:rPr>
          <w:b/>
          <w:bCs/>
          <w:lang w:val="en-GB"/>
        </w:rPr>
        <w:t xml:space="preserve">type of device </w:t>
      </w:r>
      <w:r w:rsidR="00365F42">
        <w:rPr>
          <w:b/>
          <w:bCs/>
          <w:lang w:val="en-GB"/>
        </w:rPr>
        <w:t>sh</w:t>
      </w:r>
      <w:r w:rsidR="006D089B">
        <w:rPr>
          <w:b/>
          <w:bCs/>
          <w:lang w:val="en-GB"/>
        </w:rPr>
        <w:t xml:space="preserve">ould </w:t>
      </w:r>
      <w:r w:rsidR="00653FBD" w:rsidRPr="003A7C78">
        <w:rPr>
          <w:b/>
          <w:bCs/>
          <w:lang w:val="en-GB"/>
        </w:rPr>
        <w:t xml:space="preserve">only be </w:t>
      </w:r>
      <w:r w:rsidR="002C1E1B">
        <w:rPr>
          <w:b/>
          <w:bCs/>
          <w:lang w:val="en-GB"/>
        </w:rPr>
        <w:t>supported</w:t>
      </w:r>
      <w:r w:rsidR="00653FBD" w:rsidRPr="003A7C78">
        <w:rPr>
          <w:b/>
          <w:bCs/>
          <w:lang w:val="en-GB"/>
        </w:rPr>
        <w:t xml:space="preserve"> in the spectrum allocated by ITU to Mobile satellite service (</w:t>
      </w:r>
      <w:r w:rsidR="00C02A8B" w:rsidRPr="003A7C78">
        <w:rPr>
          <w:b/>
          <w:bCs/>
          <w:lang w:val="en-GB"/>
        </w:rPr>
        <w:t>19.7-20.2 GHz and 29.5-30.0 GHz).</w:t>
      </w:r>
    </w:p>
    <w:p w14:paraId="05893402" w14:textId="5C471FB2" w:rsidR="00C23653" w:rsidRPr="00042D3D" w:rsidRDefault="00042D3D" w:rsidP="00042D3D">
      <w:pPr>
        <w:pStyle w:val="Heading3"/>
      </w:pPr>
      <w:r w:rsidRPr="00042D3D">
        <w:lastRenderedPageBreak/>
        <w:t>Terminology</w:t>
      </w:r>
    </w:p>
    <w:p w14:paraId="59FE27E7" w14:textId="429BF392" w:rsidR="00BE3383" w:rsidRDefault="00AB5E5A" w:rsidP="00D9245A">
      <w:pPr>
        <w:rPr>
          <w:lang w:val="en-GB"/>
        </w:rPr>
      </w:pPr>
      <w:r>
        <w:rPr>
          <w:lang w:val="en-GB"/>
        </w:rPr>
        <w:t xml:space="preserve">In last RAN4#104-bis-e meeting, there was some confusion </w:t>
      </w:r>
      <w:r w:rsidR="00FB6B92">
        <w:rPr>
          <w:lang w:val="en-GB"/>
        </w:rPr>
        <w:t xml:space="preserve">about the usage of </w:t>
      </w:r>
      <w:r w:rsidR="0019286D">
        <w:rPr>
          <w:lang w:val="en-GB"/>
        </w:rPr>
        <w:t>“</w:t>
      </w:r>
      <w:r w:rsidR="00FB6B92">
        <w:rPr>
          <w:lang w:val="en-GB"/>
        </w:rPr>
        <w:t>ESIM</w:t>
      </w:r>
      <w:r w:rsidR="0019286D">
        <w:rPr>
          <w:lang w:val="en-GB"/>
        </w:rPr>
        <w:t>”</w:t>
      </w:r>
      <w:r w:rsidR="00FB6B92">
        <w:rPr>
          <w:lang w:val="en-GB"/>
        </w:rPr>
        <w:t xml:space="preserve"> or </w:t>
      </w:r>
      <w:r w:rsidR="0019286D">
        <w:rPr>
          <w:lang w:val="en-GB"/>
        </w:rPr>
        <w:t>“</w:t>
      </w:r>
      <w:r w:rsidR="00FB6B92">
        <w:rPr>
          <w:lang w:val="en-GB"/>
        </w:rPr>
        <w:t>mobile VSAT</w:t>
      </w:r>
      <w:r w:rsidR="0019286D">
        <w:rPr>
          <w:lang w:val="en-GB"/>
        </w:rPr>
        <w:t>”</w:t>
      </w:r>
      <w:r w:rsidR="00FB6B92">
        <w:rPr>
          <w:lang w:val="en-GB"/>
        </w:rPr>
        <w:t xml:space="preserve"> or </w:t>
      </w:r>
      <w:r w:rsidR="0019286D">
        <w:rPr>
          <w:lang w:val="en-GB"/>
        </w:rPr>
        <w:t>“</w:t>
      </w:r>
      <w:r w:rsidR="00FB6B92">
        <w:rPr>
          <w:lang w:val="en-GB"/>
        </w:rPr>
        <w:t>movable VSAT</w:t>
      </w:r>
      <w:r w:rsidR="0019286D">
        <w:rPr>
          <w:lang w:val="en-GB"/>
        </w:rPr>
        <w:t>”</w:t>
      </w:r>
      <w:r w:rsidR="00FB6B92">
        <w:rPr>
          <w:lang w:val="en-GB"/>
        </w:rPr>
        <w:t>.</w:t>
      </w:r>
    </w:p>
    <w:p w14:paraId="73DC003A" w14:textId="337491D8" w:rsidR="0019286D" w:rsidRDefault="0019286D" w:rsidP="00D9245A">
      <w:pPr>
        <w:rPr>
          <w:lang w:val="en-GB"/>
        </w:rPr>
      </w:pPr>
      <w:r>
        <w:rPr>
          <w:lang w:val="en-GB"/>
        </w:rPr>
        <w:t xml:space="preserve">First, as the WI </w:t>
      </w:r>
      <w:r w:rsidR="006F5DDB">
        <w:rPr>
          <w:lang w:val="en-GB"/>
        </w:rPr>
        <w:t>(</w:t>
      </w:r>
      <w:r w:rsidR="004E568A">
        <w:rPr>
          <w:lang w:val="en-GB"/>
        </w:rPr>
        <w:fldChar w:fldCharType="begin"/>
      </w:r>
      <w:r w:rsidR="004E568A">
        <w:rPr>
          <w:lang w:val="en-GB"/>
        </w:rPr>
        <w:instrText xml:space="preserve"> REF _Ref118123593 \r \h </w:instrText>
      </w:r>
      <w:r w:rsidR="004E568A">
        <w:rPr>
          <w:lang w:val="en-GB"/>
        </w:rPr>
      </w:r>
      <w:r w:rsidR="004E568A">
        <w:rPr>
          <w:lang w:val="en-GB"/>
        </w:rPr>
        <w:fldChar w:fldCharType="separate"/>
      </w:r>
      <w:r w:rsidR="004E568A">
        <w:rPr>
          <w:lang w:val="en-GB"/>
        </w:rPr>
        <w:t>[1]</w:t>
      </w:r>
      <w:r w:rsidR="004E568A">
        <w:rPr>
          <w:lang w:val="en-GB"/>
        </w:rPr>
        <w:fldChar w:fldCharType="end"/>
      </w:r>
      <w:r w:rsidR="006F5DDB">
        <w:rPr>
          <w:lang w:val="en-GB"/>
        </w:rPr>
        <w:t xml:space="preserve">) mentions “mobile VSAT” and not “movable VSAT”, we would suggest to not use “movable VSAT” </w:t>
      </w:r>
      <w:r w:rsidR="00FF6615">
        <w:rPr>
          <w:lang w:val="en-GB"/>
        </w:rPr>
        <w:t>in RAN4 to avoid any confusion with this WI.</w:t>
      </w:r>
    </w:p>
    <w:p w14:paraId="330005E2" w14:textId="12C1ADD1" w:rsidR="00FB6B92" w:rsidRDefault="007776A3" w:rsidP="00D9245A">
      <w:pPr>
        <w:rPr>
          <w:lang w:val="en-GB"/>
        </w:rPr>
      </w:pPr>
      <w:r>
        <w:rPr>
          <w:lang w:val="en-GB"/>
        </w:rPr>
        <w:t>To our understanding, ESIM</w:t>
      </w:r>
      <w:r w:rsidR="009D09BB">
        <w:rPr>
          <w:lang w:val="en-GB"/>
        </w:rPr>
        <w:t>s</w:t>
      </w:r>
      <w:r>
        <w:rPr>
          <w:lang w:val="en-GB"/>
        </w:rPr>
        <w:t xml:space="preserve"> </w:t>
      </w:r>
      <w:r w:rsidR="009D09BB">
        <w:rPr>
          <w:lang w:val="en-GB"/>
        </w:rPr>
        <w:t xml:space="preserve">correspond to VSAT </w:t>
      </w:r>
      <w:r w:rsidR="0049759D">
        <w:rPr>
          <w:lang w:val="en-GB"/>
        </w:rPr>
        <w:t xml:space="preserve">terminals </w:t>
      </w:r>
      <w:r w:rsidRPr="007776A3">
        <w:rPr>
          <w:lang w:val="en-GB"/>
        </w:rPr>
        <w:t>operating within the frequency bands 19.7-20.2 GHz and 29.5-30.0 GHz that are either transportable devices or mounted on moving objects, such as vessels</w:t>
      </w:r>
      <w:r w:rsidR="0049759D">
        <w:rPr>
          <w:lang w:val="en-GB"/>
        </w:rPr>
        <w:t>.</w:t>
      </w:r>
      <w:r w:rsidR="00075358">
        <w:rPr>
          <w:lang w:val="en-GB"/>
        </w:rPr>
        <w:t xml:space="preserve"> If this understanding is correct, ESIM would then be mobile VSAT exclusively operating in th</w:t>
      </w:r>
      <w:r w:rsidR="00F65894">
        <w:rPr>
          <w:lang w:val="en-GB"/>
        </w:rPr>
        <w:t xml:space="preserve">e </w:t>
      </w:r>
      <w:r w:rsidR="00F65894" w:rsidRPr="007776A3">
        <w:rPr>
          <w:lang w:val="en-GB"/>
        </w:rPr>
        <w:t>19.7-20.2 GHz and 29.5-30.0 GHz</w:t>
      </w:r>
      <w:r w:rsidR="00F65894">
        <w:rPr>
          <w:lang w:val="en-GB"/>
        </w:rPr>
        <w:t xml:space="preserve"> frequency ranges. </w:t>
      </w:r>
    </w:p>
    <w:p w14:paraId="535C101F" w14:textId="59991F46" w:rsidR="001A28E1" w:rsidRDefault="00F65894" w:rsidP="00D9245A">
      <w:pPr>
        <w:rPr>
          <w:lang w:val="en-GB"/>
        </w:rPr>
      </w:pPr>
      <w:r>
        <w:rPr>
          <w:lang w:val="en-GB"/>
        </w:rPr>
        <w:t>As commented in last RAN4#104-bis-e meeting, to</w:t>
      </w:r>
      <w:r w:rsidR="00693785">
        <w:rPr>
          <w:lang w:val="en-GB"/>
        </w:rPr>
        <w:t xml:space="preserve"> use a more generic terminology</w:t>
      </w:r>
      <w:r w:rsidR="00C44486">
        <w:rPr>
          <w:lang w:val="en-GB"/>
        </w:rPr>
        <w:t xml:space="preserve">, and even if the WI scope is the NTN Ka-band, it might be better </w:t>
      </w:r>
      <w:r w:rsidR="00D21FE6">
        <w:rPr>
          <w:lang w:val="en-GB"/>
        </w:rPr>
        <w:t>that RAN4</w:t>
      </w:r>
      <w:r w:rsidR="00C44486">
        <w:rPr>
          <w:lang w:val="en-GB"/>
        </w:rPr>
        <w:t xml:space="preserve"> use</w:t>
      </w:r>
      <w:r w:rsidR="00D21FE6">
        <w:rPr>
          <w:lang w:val="en-GB"/>
        </w:rPr>
        <w:t>s</w:t>
      </w:r>
      <w:r w:rsidR="00C44486">
        <w:rPr>
          <w:lang w:val="en-GB"/>
        </w:rPr>
        <w:t xml:space="preserve"> the term “mobile VSAT” </w:t>
      </w:r>
      <w:r w:rsidR="001A28E1">
        <w:rPr>
          <w:lang w:val="en-GB"/>
        </w:rPr>
        <w:t>, and not “ESIM”</w:t>
      </w:r>
      <w:r w:rsidR="00C44486">
        <w:rPr>
          <w:lang w:val="en-GB"/>
        </w:rPr>
        <w:t>.</w:t>
      </w:r>
      <w:r w:rsidR="001A28E1">
        <w:rPr>
          <w:lang w:val="en-GB"/>
        </w:rPr>
        <w:t xml:space="preserve"> </w:t>
      </w:r>
    </w:p>
    <w:p w14:paraId="2B35E73F" w14:textId="1168E4EA" w:rsidR="00F65894" w:rsidRDefault="001A28E1" w:rsidP="00D9245A">
      <w:pPr>
        <w:rPr>
          <w:lang w:val="en-GB"/>
        </w:rPr>
      </w:pPr>
      <w:r>
        <w:rPr>
          <w:lang w:val="en-GB"/>
        </w:rPr>
        <w:t xml:space="preserve">Nevertheless, when studying </w:t>
      </w:r>
      <w:r w:rsidR="00766729">
        <w:rPr>
          <w:lang w:val="en-GB"/>
        </w:rPr>
        <w:t>R</w:t>
      </w:r>
      <w:r>
        <w:rPr>
          <w:lang w:val="en-GB"/>
        </w:rPr>
        <w:t xml:space="preserve">egulations </w:t>
      </w:r>
      <w:r w:rsidR="00693785">
        <w:rPr>
          <w:lang w:val="en-GB"/>
        </w:rPr>
        <w:t xml:space="preserve">for the NTN Ka-band, RAN4 should </w:t>
      </w:r>
      <w:r w:rsidR="00766729">
        <w:rPr>
          <w:lang w:val="en-GB"/>
        </w:rPr>
        <w:t>still</w:t>
      </w:r>
      <w:r w:rsidR="00693785">
        <w:rPr>
          <w:lang w:val="en-GB"/>
        </w:rPr>
        <w:t xml:space="preserve"> consider ESIM terminals, and not </w:t>
      </w:r>
      <w:r w:rsidR="00766729">
        <w:rPr>
          <w:lang w:val="en-GB"/>
        </w:rPr>
        <w:t>“mobile VSAT”.</w:t>
      </w:r>
    </w:p>
    <w:p w14:paraId="00229497" w14:textId="13D3C580" w:rsidR="00766729" w:rsidRPr="00D04815" w:rsidRDefault="00766729" w:rsidP="00D9245A">
      <w:pPr>
        <w:rPr>
          <w:b/>
          <w:bCs/>
          <w:lang w:val="en-GB"/>
        </w:rPr>
      </w:pPr>
      <w:r w:rsidRPr="00D04815">
        <w:rPr>
          <w:b/>
          <w:bCs/>
          <w:lang w:val="en-GB"/>
        </w:rPr>
        <w:t>Proposal</w:t>
      </w:r>
      <w:r w:rsidR="00365F42">
        <w:rPr>
          <w:b/>
          <w:bCs/>
          <w:lang w:val="en-GB"/>
        </w:rPr>
        <w:t>2</w:t>
      </w:r>
      <w:r w:rsidRPr="00D04815">
        <w:rPr>
          <w:b/>
          <w:bCs/>
          <w:lang w:val="en-GB"/>
        </w:rPr>
        <w:t xml:space="preserve">: </w:t>
      </w:r>
      <w:r w:rsidR="00D04815" w:rsidRPr="00D04815">
        <w:rPr>
          <w:b/>
          <w:bCs/>
          <w:lang w:val="en-GB"/>
        </w:rPr>
        <w:t>For NTN mobile type of equipment, RAN4 should better use the “mobile VSAT” terminology.</w:t>
      </w:r>
    </w:p>
    <w:p w14:paraId="60FE2588" w14:textId="09F0823E" w:rsidR="00E94EBD" w:rsidRDefault="00E94EBD" w:rsidP="00BA37F6">
      <w:pPr>
        <w:pStyle w:val="Heading2"/>
      </w:pPr>
      <w:r>
        <w:t>NTN band</w:t>
      </w:r>
    </w:p>
    <w:p w14:paraId="3EB5A3B8" w14:textId="25736488" w:rsidR="002D550E" w:rsidRDefault="00541BE7" w:rsidP="00D9245A">
      <w:pPr>
        <w:rPr>
          <w:lang w:val="en-GB"/>
        </w:rPr>
      </w:pPr>
      <w:r>
        <w:rPr>
          <w:lang w:val="en-GB"/>
        </w:rPr>
        <w:t xml:space="preserve">In our contribution </w:t>
      </w:r>
      <w:r w:rsidR="004E568A">
        <w:rPr>
          <w:lang w:val="en-GB"/>
        </w:rPr>
        <w:fldChar w:fldCharType="begin"/>
      </w:r>
      <w:r w:rsidR="004E568A">
        <w:rPr>
          <w:lang w:val="en-GB"/>
        </w:rPr>
        <w:instrText xml:space="preserve"> REF _Ref118123580 \r \h </w:instrText>
      </w:r>
      <w:r w:rsidR="004E568A">
        <w:rPr>
          <w:lang w:val="en-GB"/>
        </w:rPr>
      </w:r>
      <w:r w:rsidR="004E568A">
        <w:rPr>
          <w:lang w:val="en-GB"/>
        </w:rPr>
        <w:fldChar w:fldCharType="separate"/>
      </w:r>
      <w:r w:rsidR="004E568A">
        <w:rPr>
          <w:lang w:val="en-GB"/>
        </w:rPr>
        <w:t>[2]</w:t>
      </w:r>
      <w:r w:rsidR="004E568A">
        <w:rPr>
          <w:lang w:val="en-GB"/>
        </w:rPr>
        <w:fldChar w:fldCharType="end"/>
      </w:r>
      <w:r w:rsidR="004E568A">
        <w:rPr>
          <w:lang w:val="en-GB"/>
        </w:rPr>
        <w:t xml:space="preserve"> </w:t>
      </w:r>
      <w:r>
        <w:rPr>
          <w:lang w:val="en-GB"/>
        </w:rPr>
        <w:t>to RAN4#104-</w:t>
      </w:r>
      <w:r w:rsidR="004C09AF">
        <w:rPr>
          <w:lang w:val="en-GB"/>
        </w:rPr>
        <w:t>bis-e meeting, we made a detailed analysis of some major Regulations worldwide</w:t>
      </w:r>
      <w:r w:rsidR="002D550E">
        <w:rPr>
          <w:lang w:val="en-GB"/>
        </w:rPr>
        <w:t xml:space="preserve"> of the NTN Ka-band. </w:t>
      </w:r>
    </w:p>
    <w:p w14:paraId="212205D5" w14:textId="490CC414" w:rsidR="005C7DE9" w:rsidRDefault="005C7DE9" w:rsidP="005C7DE9">
      <w:pPr>
        <w:rPr>
          <w:lang w:val="en-GB" w:eastAsia="zh-CN"/>
        </w:rPr>
      </w:pPr>
      <w:r>
        <w:rPr>
          <w:lang w:val="en-GB"/>
        </w:rPr>
        <w:t xml:space="preserve">Based on this analysis, the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_Ref114825929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recaps the various frequency ranges allocated to  ESIM all over the world and their related conditions for operation.</w:t>
      </w:r>
    </w:p>
    <w:p w14:paraId="0E64833E" w14:textId="139A4B56" w:rsidR="006F6D6D" w:rsidRDefault="006F6D6D" w:rsidP="006F6D6D">
      <w:pPr>
        <w:pStyle w:val="Caption"/>
        <w:keepNext/>
        <w:ind w:firstLine="720"/>
      </w:pPr>
      <w:bookmarkStart w:id="0" w:name="_Ref114825929"/>
      <w:r>
        <w:t xml:space="preserve">Table </w:t>
      </w:r>
      <w:r w:rsidR="00081031">
        <w:fldChar w:fldCharType="begin"/>
      </w:r>
      <w:r w:rsidR="00081031">
        <w:instrText xml:space="preserve"> SEQ Table \* ARABIC </w:instrText>
      </w:r>
      <w:r w:rsidR="00081031">
        <w:fldChar w:fldCharType="separate"/>
      </w:r>
      <w:r>
        <w:rPr>
          <w:noProof/>
        </w:rPr>
        <w:t>1</w:t>
      </w:r>
      <w:r w:rsidR="00081031">
        <w:rPr>
          <w:noProof/>
        </w:rPr>
        <w:fldChar w:fldCharType="end"/>
      </w:r>
      <w:bookmarkEnd w:id="0"/>
      <w:r>
        <w:rPr>
          <w:lang w:val="en-US"/>
        </w:rPr>
        <w:t>: ESIM allocation in different regions or countries</w:t>
      </w:r>
    </w:p>
    <w:tbl>
      <w:tblPr>
        <w:tblStyle w:val="TableGrid"/>
        <w:tblW w:w="1005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977"/>
        <w:gridCol w:w="1876"/>
        <w:gridCol w:w="2369"/>
        <w:gridCol w:w="3828"/>
      </w:tblGrid>
      <w:tr w:rsidR="00633549" w14:paraId="29E684D7" w14:textId="13816132" w:rsidTr="00B20301">
        <w:tc>
          <w:tcPr>
            <w:tcW w:w="1977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3865A59" w14:textId="77777777" w:rsidR="00633549" w:rsidRPr="000D29CC" w:rsidRDefault="00633549" w:rsidP="000D29CC">
            <w:pPr>
              <w:jc w:val="center"/>
              <w:rPr>
                <w:b/>
                <w:bCs/>
                <w:lang w:val="en-GB" w:eastAsia="zh-CN"/>
              </w:rPr>
            </w:pPr>
          </w:p>
        </w:tc>
        <w:tc>
          <w:tcPr>
            <w:tcW w:w="18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444C9E5" w14:textId="0BACD2A1" w:rsidR="00633549" w:rsidRPr="000D29CC" w:rsidRDefault="00633549" w:rsidP="000D29CC">
            <w:pPr>
              <w:jc w:val="center"/>
              <w:rPr>
                <w:b/>
                <w:bCs/>
                <w:lang w:val="en-GB" w:eastAsia="zh-CN"/>
              </w:rPr>
            </w:pPr>
            <w:r w:rsidRPr="000D29CC">
              <w:rPr>
                <w:b/>
                <w:bCs/>
                <w:lang w:val="en-US"/>
              </w:rPr>
              <w:t>Space-to-Earth</w:t>
            </w:r>
          </w:p>
        </w:tc>
        <w:tc>
          <w:tcPr>
            <w:tcW w:w="236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E022D8E" w14:textId="2F1975D6" w:rsidR="00633549" w:rsidRPr="000D29CC" w:rsidRDefault="00633549" w:rsidP="000D29CC">
            <w:pPr>
              <w:jc w:val="center"/>
              <w:rPr>
                <w:b/>
                <w:bCs/>
                <w:lang w:val="en-GB" w:eastAsia="zh-CN"/>
              </w:rPr>
            </w:pPr>
            <w:r w:rsidRPr="000D29CC">
              <w:rPr>
                <w:b/>
                <w:bCs/>
                <w:lang w:val="en-US"/>
              </w:rPr>
              <w:t>Earth-to-space</w:t>
            </w:r>
          </w:p>
        </w:tc>
        <w:tc>
          <w:tcPr>
            <w:tcW w:w="38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349A98D9" w14:textId="753B0157" w:rsidR="00633549" w:rsidRPr="000D29CC" w:rsidRDefault="00633549" w:rsidP="000D29CC">
            <w:pPr>
              <w:jc w:val="center"/>
              <w:rPr>
                <w:b/>
                <w:bCs/>
                <w:lang w:val="en-GB" w:eastAsia="zh-CN"/>
              </w:rPr>
            </w:pPr>
            <w:r w:rsidRPr="000D29CC">
              <w:rPr>
                <w:b/>
                <w:bCs/>
                <w:lang w:val="en-GB" w:eastAsia="zh-CN"/>
              </w:rPr>
              <w:t>Comment</w:t>
            </w:r>
          </w:p>
        </w:tc>
      </w:tr>
      <w:tr w:rsidR="00633549" w14:paraId="44518E95" w14:textId="49C52AF1" w:rsidTr="00B20301">
        <w:tc>
          <w:tcPr>
            <w:tcW w:w="197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0B82F4F0" w14:textId="14B3B1C5" w:rsidR="00633549" w:rsidRPr="000D29CC" w:rsidRDefault="00633549" w:rsidP="000D29CC">
            <w:pPr>
              <w:rPr>
                <w:b/>
                <w:bCs/>
                <w:lang w:val="en-GB" w:eastAsia="zh-CN"/>
              </w:rPr>
            </w:pPr>
            <w:r w:rsidRPr="000D29CC">
              <w:rPr>
                <w:b/>
                <w:bCs/>
                <w:lang w:val="en-GB" w:eastAsia="zh-CN"/>
              </w:rPr>
              <w:t>ITU-R</w:t>
            </w:r>
          </w:p>
        </w:tc>
        <w:tc>
          <w:tcPr>
            <w:tcW w:w="1876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14:paraId="39FB63F2" w14:textId="65873FA7" w:rsidR="00633549" w:rsidRDefault="00633549" w:rsidP="000D29CC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17.7-2</w:t>
            </w:r>
            <w:r w:rsidR="00493F2A">
              <w:rPr>
                <w:lang w:val="en-GB" w:eastAsia="zh-CN"/>
              </w:rPr>
              <w:t>0</w:t>
            </w:r>
            <w:r>
              <w:rPr>
                <w:lang w:val="en-GB" w:eastAsia="zh-CN"/>
              </w:rPr>
              <w:t>.2 GHz</w:t>
            </w:r>
          </w:p>
        </w:tc>
        <w:tc>
          <w:tcPr>
            <w:tcW w:w="2369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14:paraId="7C35FCB3" w14:textId="1A6E277E" w:rsidR="00633549" w:rsidRDefault="00633549" w:rsidP="000D29CC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27.5-30.0 GHz</w:t>
            </w:r>
          </w:p>
        </w:tc>
        <w:tc>
          <w:tcPr>
            <w:tcW w:w="3828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14:paraId="1661548A" w14:textId="7A4CD7B5" w:rsidR="009F2B36" w:rsidRDefault="009F2B36" w:rsidP="00954EE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GSO satellite </w:t>
            </w:r>
          </w:p>
          <w:p w14:paraId="04D8970E" w14:textId="13C94517" w:rsidR="00633549" w:rsidRDefault="009F2B36" w:rsidP="00954EE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A-</w:t>
            </w:r>
            <w:r w:rsidR="00A92C06">
              <w:rPr>
                <w:lang w:val="en-GB" w:eastAsia="zh-CN"/>
              </w:rPr>
              <w:t>E</w:t>
            </w:r>
            <w:r>
              <w:rPr>
                <w:lang w:val="en-GB" w:eastAsia="zh-CN"/>
              </w:rPr>
              <w:t>SIM, M-ESIM: restrictions to protect incumbents (including terrestrial services)</w:t>
            </w:r>
          </w:p>
          <w:p w14:paraId="3E2C4B4D" w14:textId="0BEB017A" w:rsidR="009F2B36" w:rsidRDefault="009F2B36" w:rsidP="00954EE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L-ESIM: to be decided at national level</w:t>
            </w:r>
          </w:p>
        </w:tc>
      </w:tr>
      <w:tr w:rsidR="00633549" w14:paraId="2E0B9E92" w14:textId="54793754" w:rsidTr="00B20301">
        <w:tc>
          <w:tcPr>
            <w:tcW w:w="1977" w:type="dxa"/>
            <w:vMerge w:val="restart"/>
            <w:tcBorders>
              <w:right w:val="single" w:sz="12" w:space="0" w:color="000000" w:themeColor="text1"/>
            </w:tcBorders>
          </w:tcPr>
          <w:p w14:paraId="07D7BA28" w14:textId="0C758835" w:rsidR="00633549" w:rsidRPr="000D29CC" w:rsidRDefault="00633549" w:rsidP="000D29CC">
            <w:pPr>
              <w:rPr>
                <w:b/>
                <w:bCs/>
                <w:lang w:val="en-GB" w:eastAsia="zh-CN"/>
              </w:rPr>
            </w:pPr>
            <w:r w:rsidRPr="000D29CC">
              <w:rPr>
                <w:b/>
                <w:bCs/>
                <w:lang w:val="en-GB" w:eastAsia="zh-CN"/>
              </w:rPr>
              <w:t>USA</w:t>
            </w:r>
          </w:p>
        </w:tc>
        <w:tc>
          <w:tcPr>
            <w:tcW w:w="18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7A0D43B4" w14:textId="57217039" w:rsidR="00633549" w:rsidRDefault="00633549" w:rsidP="003A6513">
            <w:pPr>
              <w:jc w:val="center"/>
              <w:rPr>
                <w:lang w:val="en-GB" w:eastAsia="zh-CN"/>
              </w:rPr>
            </w:pPr>
            <w:r>
              <w:rPr>
                <w:lang w:val="en-US"/>
              </w:rPr>
              <w:t>17.8-</w:t>
            </w:r>
            <w:r w:rsidR="003A6513">
              <w:rPr>
                <w:lang w:val="en-US"/>
              </w:rPr>
              <w:t>19-4 GHz and 19.6-</w:t>
            </w:r>
            <w:r>
              <w:rPr>
                <w:lang w:val="en-US"/>
              </w:rPr>
              <w:t>20.2 GHz</w:t>
            </w:r>
          </w:p>
        </w:tc>
        <w:tc>
          <w:tcPr>
            <w:tcW w:w="236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69EB52EA" w14:textId="54E13F8B" w:rsidR="00633549" w:rsidRDefault="00633549" w:rsidP="000D29CC">
            <w:pPr>
              <w:jc w:val="center"/>
              <w:rPr>
                <w:lang w:val="en-GB" w:eastAsia="zh-CN"/>
              </w:rPr>
            </w:pPr>
            <w:r w:rsidRPr="002D1A24">
              <w:rPr>
                <w:lang w:val="en-US"/>
              </w:rPr>
              <w:t>28.35-29.1 GHz and 29.25-30.0 GHz</w:t>
            </w:r>
            <w:r>
              <w:rPr>
                <w:lang w:val="en-US"/>
              </w:rPr>
              <w:t>.</w:t>
            </w:r>
          </w:p>
        </w:tc>
        <w:tc>
          <w:tcPr>
            <w:tcW w:w="3828" w:type="dxa"/>
            <w:tcBorders>
              <w:left w:val="single" w:sz="12" w:space="0" w:color="000000" w:themeColor="text1"/>
            </w:tcBorders>
          </w:tcPr>
          <w:p w14:paraId="03D8C509" w14:textId="582634CC" w:rsidR="00633549" w:rsidRDefault="00633549" w:rsidP="00954EE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GSO satellite</w:t>
            </w:r>
            <w:r w:rsidR="008E4AB9">
              <w:rPr>
                <w:lang w:val="en-GB" w:eastAsia="zh-CN"/>
              </w:rPr>
              <w:t xml:space="preserve">, with </w:t>
            </w:r>
            <w:r w:rsidR="008E4AB9" w:rsidRPr="008E4AB9">
              <w:rPr>
                <w:lang w:val="en-GB" w:eastAsia="zh-CN"/>
              </w:rPr>
              <w:t>power density limits to protect terrestrial systems</w:t>
            </w:r>
          </w:p>
        </w:tc>
      </w:tr>
      <w:tr w:rsidR="00633549" w14:paraId="592C22F3" w14:textId="3A974CC4" w:rsidTr="00B20301">
        <w:tc>
          <w:tcPr>
            <w:tcW w:w="1977" w:type="dxa"/>
            <w:vMerge/>
            <w:tcBorders>
              <w:right w:val="single" w:sz="12" w:space="0" w:color="000000" w:themeColor="text1"/>
            </w:tcBorders>
          </w:tcPr>
          <w:p w14:paraId="0ECF18A4" w14:textId="77777777" w:rsidR="00633549" w:rsidRPr="000D29CC" w:rsidRDefault="00633549" w:rsidP="000D29CC">
            <w:pPr>
              <w:rPr>
                <w:b/>
                <w:bCs/>
                <w:lang w:val="en-GB" w:eastAsia="zh-CN"/>
              </w:rPr>
            </w:pPr>
          </w:p>
        </w:tc>
        <w:tc>
          <w:tcPr>
            <w:tcW w:w="18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39F0F7A3" w14:textId="64F6F63F" w:rsidR="00633549" w:rsidRDefault="00633549" w:rsidP="000D29CC">
            <w:pPr>
              <w:jc w:val="center"/>
              <w:rPr>
                <w:lang w:val="en-GB" w:eastAsia="zh-CN"/>
              </w:rPr>
            </w:pPr>
            <w:r>
              <w:rPr>
                <w:lang w:val="en-US"/>
              </w:rPr>
              <w:t>17.8-</w:t>
            </w:r>
            <w:r w:rsidR="00CD52C1">
              <w:rPr>
                <w:lang w:val="en-US"/>
              </w:rPr>
              <w:t>18.6 and 18.8-19.4 GHz and 19.6-</w:t>
            </w:r>
            <w:r>
              <w:rPr>
                <w:lang w:val="en-US"/>
              </w:rPr>
              <w:t>20.2 GHz</w:t>
            </w:r>
          </w:p>
        </w:tc>
        <w:tc>
          <w:tcPr>
            <w:tcW w:w="236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6C58FA8F" w14:textId="455B426E" w:rsidR="00633549" w:rsidRDefault="00633549" w:rsidP="000D29CC">
            <w:pPr>
              <w:jc w:val="center"/>
              <w:rPr>
                <w:lang w:val="en-GB" w:eastAsia="zh-CN"/>
              </w:rPr>
            </w:pPr>
            <w:r w:rsidRPr="002D1A24">
              <w:rPr>
                <w:lang w:val="en-US"/>
              </w:rPr>
              <w:t>28.</w:t>
            </w:r>
            <w:r>
              <w:rPr>
                <w:lang w:val="en-US"/>
              </w:rPr>
              <w:t>4</w:t>
            </w:r>
            <w:r w:rsidRPr="002D1A24">
              <w:rPr>
                <w:lang w:val="en-US"/>
              </w:rPr>
              <w:t>-29.1 GHz and 29.5-30.0 GHz</w:t>
            </w:r>
            <w:r>
              <w:rPr>
                <w:lang w:val="en-US"/>
              </w:rPr>
              <w:t>.</w:t>
            </w:r>
          </w:p>
        </w:tc>
        <w:tc>
          <w:tcPr>
            <w:tcW w:w="3828" w:type="dxa"/>
            <w:tcBorders>
              <w:left w:val="single" w:sz="12" w:space="0" w:color="000000" w:themeColor="text1"/>
            </w:tcBorders>
          </w:tcPr>
          <w:p w14:paraId="2C9131B1" w14:textId="1A1D291D" w:rsidR="00633549" w:rsidRDefault="00633549" w:rsidP="00954EE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NGSO satellite</w:t>
            </w:r>
            <w:r w:rsidR="008E4AB9">
              <w:rPr>
                <w:lang w:val="en-GB" w:eastAsia="zh-CN"/>
              </w:rPr>
              <w:t xml:space="preserve">, with </w:t>
            </w:r>
            <w:r w:rsidR="008E4AB9" w:rsidRPr="008E4AB9">
              <w:rPr>
                <w:lang w:val="en-GB" w:eastAsia="zh-CN"/>
              </w:rPr>
              <w:t>power density limits to protect terrestrial systems</w:t>
            </w:r>
          </w:p>
        </w:tc>
      </w:tr>
      <w:tr w:rsidR="001050C2" w14:paraId="388CA40F" w14:textId="5D900A39" w:rsidTr="00B20301">
        <w:tc>
          <w:tcPr>
            <w:tcW w:w="1977" w:type="dxa"/>
            <w:vMerge w:val="restart"/>
            <w:tcBorders>
              <w:right w:val="single" w:sz="12" w:space="0" w:color="000000" w:themeColor="text1"/>
            </w:tcBorders>
          </w:tcPr>
          <w:p w14:paraId="0D45A157" w14:textId="49B95A3C" w:rsidR="001050C2" w:rsidRPr="000D29CC" w:rsidRDefault="001050C2" w:rsidP="000D29CC">
            <w:pPr>
              <w:rPr>
                <w:b/>
                <w:bCs/>
                <w:lang w:val="en-GB" w:eastAsia="zh-CN"/>
              </w:rPr>
            </w:pPr>
            <w:r w:rsidRPr="000D29CC">
              <w:rPr>
                <w:b/>
                <w:bCs/>
                <w:lang w:val="en-GB" w:eastAsia="zh-CN"/>
              </w:rPr>
              <w:t>Canada</w:t>
            </w:r>
          </w:p>
        </w:tc>
        <w:tc>
          <w:tcPr>
            <w:tcW w:w="18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434B5102" w14:textId="6765A22B" w:rsidR="001050C2" w:rsidRDefault="001050C2" w:rsidP="000D29CC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17.7-18.3 GHz</w:t>
            </w:r>
          </w:p>
        </w:tc>
        <w:tc>
          <w:tcPr>
            <w:tcW w:w="236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3B6FA1BA" w14:textId="7F7DA1B1" w:rsidR="001050C2" w:rsidRDefault="001050C2" w:rsidP="000D29CC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27.5-28.35 GHz</w:t>
            </w:r>
          </w:p>
        </w:tc>
        <w:tc>
          <w:tcPr>
            <w:tcW w:w="3828" w:type="dxa"/>
            <w:tcBorders>
              <w:left w:val="single" w:sz="12" w:space="0" w:color="000000" w:themeColor="text1"/>
            </w:tcBorders>
          </w:tcPr>
          <w:p w14:paraId="449C3AE8" w14:textId="29AA7107" w:rsidR="001050C2" w:rsidRDefault="001050C2" w:rsidP="00E135A7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A-ESIM and M-ESIM with GSO</w:t>
            </w:r>
            <w:r w:rsidR="00E135A7">
              <w:rPr>
                <w:lang w:val="en-GB" w:eastAsia="zh-CN"/>
              </w:rPr>
              <w:t>,  w</w:t>
            </w:r>
            <w:r>
              <w:rPr>
                <w:lang w:val="en-GB" w:eastAsia="zh-CN"/>
              </w:rPr>
              <w:t>ith power restrictions to protect terrestrial @</w:t>
            </w:r>
            <w:r w:rsidRPr="00740211">
              <w:rPr>
                <w:lang w:val="en-GB" w:eastAsia="zh-CN"/>
              </w:rPr>
              <w:t>27–29.5 GHz</w:t>
            </w:r>
          </w:p>
        </w:tc>
      </w:tr>
      <w:tr w:rsidR="001050C2" w14:paraId="10BC682A" w14:textId="0F4C227F" w:rsidTr="00B20301">
        <w:tc>
          <w:tcPr>
            <w:tcW w:w="1977" w:type="dxa"/>
            <w:vMerge/>
            <w:tcBorders>
              <w:right w:val="single" w:sz="12" w:space="0" w:color="000000" w:themeColor="text1"/>
            </w:tcBorders>
          </w:tcPr>
          <w:p w14:paraId="4E012B58" w14:textId="77777777" w:rsidR="001050C2" w:rsidRPr="000D29CC" w:rsidRDefault="001050C2" w:rsidP="000D29CC">
            <w:pPr>
              <w:rPr>
                <w:b/>
                <w:bCs/>
                <w:lang w:val="en-GB" w:eastAsia="zh-CN"/>
              </w:rPr>
            </w:pPr>
          </w:p>
        </w:tc>
        <w:tc>
          <w:tcPr>
            <w:tcW w:w="18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1DE8ABF5" w14:textId="3FF17D94" w:rsidR="001050C2" w:rsidRDefault="001050C2" w:rsidP="000D29CC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18.3-20.2 GHz</w:t>
            </w:r>
          </w:p>
        </w:tc>
        <w:tc>
          <w:tcPr>
            <w:tcW w:w="236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02199972" w14:textId="075EDEFE" w:rsidR="001050C2" w:rsidRDefault="001050C2" w:rsidP="000D29CC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28.35-30.0 GHz</w:t>
            </w:r>
          </w:p>
        </w:tc>
        <w:tc>
          <w:tcPr>
            <w:tcW w:w="3828" w:type="dxa"/>
            <w:tcBorders>
              <w:left w:val="single" w:sz="12" w:space="0" w:color="000000" w:themeColor="text1"/>
            </w:tcBorders>
          </w:tcPr>
          <w:p w14:paraId="2B2049D0" w14:textId="0D8D234C" w:rsidR="001050C2" w:rsidRDefault="001050C2" w:rsidP="00E135A7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Fixed Earth station, A-ESIM and M-ESIM</w:t>
            </w:r>
            <w:r w:rsidR="00E135A7">
              <w:rPr>
                <w:lang w:val="en-GB" w:eastAsia="zh-CN"/>
              </w:rPr>
              <w:t>, w</w:t>
            </w:r>
            <w:r>
              <w:rPr>
                <w:lang w:val="en-GB" w:eastAsia="zh-CN"/>
              </w:rPr>
              <w:t>ith power restrictions to protect terrestrial @</w:t>
            </w:r>
            <w:r w:rsidRPr="00BF5951">
              <w:rPr>
                <w:lang w:val="en-GB" w:eastAsia="zh-CN"/>
              </w:rPr>
              <w:t>27–29.5 GHz</w:t>
            </w:r>
          </w:p>
        </w:tc>
      </w:tr>
      <w:tr w:rsidR="00633549" w14:paraId="1E9BF9BC" w14:textId="2BEEA249" w:rsidTr="00B20301">
        <w:tc>
          <w:tcPr>
            <w:tcW w:w="1977" w:type="dxa"/>
            <w:tcBorders>
              <w:right w:val="single" w:sz="12" w:space="0" w:color="000000" w:themeColor="text1"/>
            </w:tcBorders>
          </w:tcPr>
          <w:p w14:paraId="10828A80" w14:textId="3A6AC96B" w:rsidR="00633549" w:rsidRPr="000D29CC" w:rsidRDefault="00633549" w:rsidP="000D29CC">
            <w:pPr>
              <w:rPr>
                <w:b/>
                <w:bCs/>
                <w:lang w:val="en-GB" w:eastAsia="zh-CN"/>
              </w:rPr>
            </w:pPr>
            <w:r w:rsidRPr="000D29CC">
              <w:rPr>
                <w:b/>
                <w:bCs/>
                <w:lang w:val="en-GB" w:eastAsia="zh-CN"/>
              </w:rPr>
              <w:lastRenderedPageBreak/>
              <w:t>CEPT</w:t>
            </w:r>
          </w:p>
        </w:tc>
        <w:tc>
          <w:tcPr>
            <w:tcW w:w="18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7B07FBF5" w14:textId="117AA4C6" w:rsidR="00633549" w:rsidRDefault="00633549" w:rsidP="000D29CC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17.3-20.2 GHz</w:t>
            </w:r>
          </w:p>
        </w:tc>
        <w:tc>
          <w:tcPr>
            <w:tcW w:w="236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7C59CD54" w14:textId="70EF87E0" w:rsidR="00633549" w:rsidRDefault="00633549" w:rsidP="000D29CC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27.5-30.0 GHz</w:t>
            </w:r>
          </w:p>
        </w:tc>
        <w:tc>
          <w:tcPr>
            <w:tcW w:w="3828" w:type="dxa"/>
            <w:tcBorders>
              <w:left w:val="single" w:sz="12" w:space="0" w:color="000000" w:themeColor="text1"/>
            </w:tcBorders>
          </w:tcPr>
          <w:p w14:paraId="1C26FBF0" w14:textId="0B5F1FDB" w:rsidR="00633549" w:rsidRDefault="00295EB0" w:rsidP="00954EE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w</w:t>
            </w:r>
            <w:r w:rsidR="00D8692A">
              <w:rPr>
                <w:lang w:val="en-GB" w:eastAsia="zh-CN"/>
              </w:rPr>
              <w:t>ith restrictions (</w:t>
            </w:r>
            <w:r w:rsidR="00E232B4">
              <w:rPr>
                <w:lang w:val="en-GB" w:eastAsia="zh-CN"/>
              </w:rPr>
              <w:t xml:space="preserve">guard band or </w:t>
            </w:r>
            <w:r w:rsidR="00D8692A">
              <w:rPr>
                <w:lang w:val="en-GB" w:eastAsia="zh-CN"/>
              </w:rPr>
              <w:t>p</w:t>
            </w:r>
            <w:r w:rsidR="00E232B4">
              <w:rPr>
                <w:lang w:val="en-GB" w:eastAsia="zh-CN"/>
              </w:rPr>
              <w:t xml:space="preserve">ower density </w:t>
            </w:r>
            <w:r w:rsidR="00BD5DB5">
              <w:rPr>
                <w:lang w:val="en-GB" w:eastAsia="zh-CN"/>
              </w:rPr>
              <w:t>limits</w:t>
            </w:r>
            <w:r w:rsidR="00D8692A">
              <w:rPr>
                <w:lang w:val="en-GB" w:eastAsia="zh-CN"/>
              </w:rPr>
              <w:t xml:space="preserve"> to protect F</w:t>
            </w:r>
            <w:r w:rsidR="00E232B4">
              <w:rPr>
                <w:lang w:val="en-GB" w:eastAsia="zh-CN"/>
              </w:rPr>
              <w:t xml:space="preserve">ixed </w:t>
            </w:r>
            <w:r w:rsidR="00D8692A">
              <w:rPr>
                <w:lang w:val="en-GB" w:eastAsia="zh-CN"/>
              </w:rPr>
              <w:t>S</w:t>
            </w:r>
            <w:r w:rsidR="00E232B4">
              <w:rPr>
                <w:lang w:val="en-GB" w:eastAsia="zh-CN"/>
              </w:rPr>
              <w:t>ervice</w:t>
            </w:r>
            <w:r w:rsidR="008671DC">
              <w:rPr>
                <w:lang w:val="en-GB" w:eastAsia="zh-CN"/>
              </w:rPr>
              <w:t>)</w:t>
            </w:r>
          </w:p>
        </w:tc>
      </w:tr>
      <w:tr w:rsidR="00633549" w14:paraId="0B5DD934" w14:textId="2C153183" w:rsidTr="00B20301">
        <w:tc>
          <w:tcPr>
            <w:tcW w:w="1977" w:type="dxa"/>
            <w:tcBorders>
              <w:right w:val="single" w:sz="12" w:space="0" w:color="000000" w:themeColor="text1"/>
            </w:tcBorders>
          </w:tcPr>
          <w:p w14:paraId="30CF2C77" w14:textId="77648954" w:rsidR="00633549" w:rsidRPr="000D29CC" w:rsidRDefault="00633549" w:rsidP="000D29CC">
            <w:pPr>
              <w:rPr>
                <w:b/>
                <w:bCs/>
                <w:lang w:val="en-GB" w:eastAsia="zh-CN"/>
              </w:rPr>
            </w:pPr>
            <w:r w:rsidRPr="000D29CC">
              <w:rPr>
                <w:b/>
                <w:bCs/>
                <w:lang w:val="en-GB" w:eastAsia="zh-CN"/>
              </w:rPr>
              <w:t>Japan</w:t>
            </w:r>
          </w:p>
        </w:tc>
        <w:tc>
          <w:tcPr>
            <w:tcW w:w="18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16E9A18E" w14:textId="016EFD2E" w:rsidR="00633549" w:rsidRDefault="00633549" w:rsidP="000D29CC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19.7-20.2 GHz</w:t>
            </w:r>
          </w:p>
        </w:tc>
        <w:tc>
          <w:tcPr>
            <w:tcW w:w="236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1BE793A3" w14:textId="0D732D81" w:rsidR="00633549" w:rsidRDefault="00633549" w:rsidP="000D29CC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29.5-30.0 GHz</w:t>
            </w:r>
          </w:p>
        </w:tc>
        <w:tc>
          <w:tcPr>
            <w:tcW w:w="3828" w:type="dxa"/>
            <w:tcBorders>
              <w:left w:val="single" w:sz="12" w:space="0" w:color="000000" w:themeColor="text1"/>
            </w:tcBorders>
          </w:tcPr>
          <w:p w14:paraId="1E179FE5" w14:textId="015AEF84" w:rsidR="00633549" w:rsidRDefault="00633549" w:rsidP="00954EEF">
            <w:pPr>
              <w:rPr>
                <w:lang w:val="en-GB" w:eastAsia="zh-CN"/>
              </w:rPr>
            </w:pPr>
          </w:p>
        </w:tc>
      </w:tr>
      <w:tr w:rsidR="00181285" w14:paraId="18F7EBAC" w14:textId="67DD6102" w:rsidTr="00B20301">
        <w:tc>
          <w:tcPr>
            <w:tcW w:w="1977" w:type="dxa"/>
            <w:tcBorders>
              <w:right w:val="single" w:sz="12" w:space="0" w:color="000000" w:themeColor="text1"/>
            </w:tcBorders>
          </w:tcPr>
          <w:p w14:paraId="5CB2048C" w14:textId="754FEFDD" w:rsidR="00181285" w:rsidRPr="000D29CC" w:rsidRDefault="00181285" w:rsidP="00181285">
            <w:pPr>
              <w:rPr>
                <w:b/>
                <w:bCs/>
                <w:lang w:val="en-GB" w:eastAsia="zh-CN"/>
              </w:rPr>
            </w:pPr>
            <w:r w:rsidRPr="000D29CC">
              <w:rPr>
                <w:b/>
                <w:bCs/>
                <w:lang w:val="en-GB" w:eastAsia="zh-CN"/>
              </w:rPr>
              <w:t>Australia</w:t>
            </w:r>
          </w:p>
        </w:tc>
        <w:tc>
          <w:tcPr>
            <w:tcW w:w="18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34654D58" w14:textId="6FE5CC63" w:rsidR="00181285" w:rsidRDefault="00181285" w:rsidP="0018128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17.7-20.2 GHz</w:t>
            </w:r>
          </w:p>
        </w:tc>
        <w:tc>
          <w:tcPr>
            <w:tcW w:w="236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2D5504AF" w14:textId="5DDEF84F" w:rsidR="00181285" w:rsidRDefault="00181285" w:rsidP="0018128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27.5–28.3 GHz</w:t>
            </w:r>
          </w:p>
        </w:tc>
        <w:tc>
          <w:tcPr>
            <w:tcW w:w="3828" w:type="dxa"/>
            <w:tcBorders>
              <w:left w:val="single" w:sz="12" w:space="0" w:color="000000" w:themeColor="text1"/>
            </w:tcBorders>
          </w:tcPr>
          <w:p w14:paraId="31A16DA4" w14:textId="4DE8E2C3" w:rsidR="00181285" w:rsidRDefault="00181285" w:rsidP="00181285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With restrictions</w:t>
            </w:r>
          </w:p>
        </w:tc>
      </w:tr>
    </w:tbl>
    <w:p w14:paraId="0E18B021" w14:textId="77777777" w:rsidR="001725B7" w:rsidRDefault="001725B7" w:rsidP="00954EEF">
      <w:pPr>
        <w:rPr>
          <w:lang w:val="en-GB" w:eastAsia="zh-CN"/>
        </w:rPr>
      </w:pPr>
    </w:p>
    <w:p w14:paraId="538F8BF1" w14:textId="08AC7BFF" w:rsidR="009F18BD" w:rsidRPr="00E2246A" w:rsidRDefault="00011519" w:rsidP="009F18BD">
      <w:pPr>
        <w:rPr>
          <w:b/>
          <w:bCs/>
          <w:lang w:val="en-GB" w:eastAsia="zh-CN"/>
        </w:rPr>
      </w:pPr>
      <w:r>
        <w:rPr>
          <w:lang w:val="en-GB" w:eastAsia="zh-CN"/>
        </w:rPr>
        <w:t>I</w:t>
      </w:r>
      <w:r w:rsidR="00BF664D">
        <w:rPr>
          <w:lang w:val="en-GB" w:eastAsia="zh-CN"/>
        </w:rPr>
        <w:t>t should also be noticed that</w:t>
      </w:r>
      <w:r w:rsidR="009F18BD">
        <w:rPr>
          <w:lang w:val="en-GB" w:eastAsia="zh-CN"/>
        </w:rPr>
        <w:t xml:space="preserve">: </w:t>
      </w:r>
    </w:p>
    <w:p w14:paraId="467626B1" w14:textId="78D0806F" w:rsidR="00E6122E" w:rsidRDefault="00370BBE" w:rsidP="00250C3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 w:rsidRPr="00370BBE">
        <w:rPr>
          <w:lang w:val="en-GB" w:eastAsia="zh-CN"/>
        </w:rPr>
        <w:t>FCC has allocated the 27.50-28.35 GHz frequency range to terrestrial licensed mobile operations.</w:t>
      </w:r>
    </w:p>
    <w:p w14:paraId="71DC17E2" w14:textId="1329E85A" w:rsidR="004E4091" w:rsidRPr="001071EE" w:rsidRDefault="004E4091" w:rsidP="00250C3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 w:rsidRPr="00D10D1F">
        <w:rPr>
          <w:lang w:val="en-US"/>
        </w:rPr>
        <w:t>ISED</w:t>
      </w:r>
      <w:r w:rsidRPr="00414809">
        <w:rPr>
          <w:lang w:val="en-US"/>
        </w:rPr>
        <w:t xml:space="preserve"> has initiated a consultation on </w:t>
      </w:r>
      <w:r w:rsidRPr="008B3FB4">
        <w:rPr>
          <w:lang w:val="en-US"/>
        </w:rPr>
        <w:t>a policy and licensing framework for the auction of millimeter wave (mmWave) spectrum licenses in the bands 26.5-27.5 GHz (referred to as the 26 GHz band), 27.5-28.35 GHz (referred to as the 28 GHz band), and 37.6-40.0 GHz (referred to as the 38 GHz band) (collectively referred to as the mmWave bands)</w:t>
      </w:r>
      <w:r w:rsidRPr="00414809">
        <w:rPr>
          <w:lang w:val="en-US"/>
        </w:rPr>
        <w:t>.</w:t>
      </w:r>
    </w:p>
    <w:p w14:paraId="5D806259" w14:textId="3B5D7734" w:rsidR="00BC43F2" w:rsidRDefault="001071EE" w:rsidP="00BC43F2">
      <w:pPr>
        <w:pStyle w:val="ListParagraph"/>
        <w:numPr>
          <w:ilvl w:val="0"/>
          <w:numId w:val="39"/>
        </w:numPr>
        <w:spacing w:after="60"/>
        <w:rPr>
          <w:lang w:val="en-GB" w:eastAsia="zh-CN"/>
        </w:rPr>
      </w:pPr>
      <w:r>
        <w:rPr>
          <w:lang w:val="en-US"/>
        </w:rPr>
        <w:t xml:space="preserve">Japan has allocated </w:t>
      </w:r>
      <w:r w:rsidR="00BC43F2">
        <w:rPr>
          <w:lang w:val="en-US"/>
        </w:rPr>
        <w:t xml:space="preserve">the </w:t>
      </w:r>
      <w:r w:rsidR="00BC43F2">
        <w:rPr>
          <w:lang w:val="en-GB" w:eastAsia="zh-CN"/>
        </w:rPr>
        <w:t xml:space="preserve">27.0-29.5 GHz for licensed cellular operations, </w:t>
      </w:r>
      <w:r w:rsidR="00F0143A">
        <w:rPr>
          <w:lang w:val="en-GB" w:eastAsia="zh-CN"/>
        </w:rPr>
        <w:t>with the</w:t>
      </w:r>
      <w:r w:rsidR="00BC43F2">
        <w:rPr>
          <w:lang w:val="en-GB" w:eastAsia="zh-CN"/>
        </w:rPr>
        <w:t xml:space="preserve"> </w:t>
      </w:r>
      <w:r w:rsidR="00F0143A">
        <w:rPr>
          <w:lang w:val="en-GB" w:eastAsia="zh-CN"/>
        </w:rPr>
        <w:t>28.2-29.1 GHz frequency range for local (or indoor) usage only.</w:t>
      </w:r>
    </w:p>
    <w:p w14:paraId="49C392FF" w14:textId="40E12164" w:rsidR="001071EE" w:rsidRPr="004D5629" w:rsidRDefault="004D5629" w:rsidP="00250C3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 w:rsidRPr="004D5629">
        <w:rPr>
          <w:lang w:val="en-GB" w:eastAsia="zh-CN"/>
        </w:rPr>
        <w:t>Australia has auctioned the 28 GHz band on Area Wide Licences.</w:t>
      </w:r>
    </w:p>
    <w:p w14:paraId="0A6FB12D" w14:textId="1B8B34D2" w:rsidR="00BF664D" w:rsidRPr="009F18BD" w:rsidRDefault="00BF664D" w:rsidP="00250C3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v-SE"/>
        </w:rPr>
      </w:pPr>
      <w:r w:rsidRPr="009F18BD">
        <w:rPr>
          <w:lang w:val="en-GB" w:eastAsia="zh-CN"/>
        </w:rPr>
        <w:t>Korean regulator has allocated the frequency range 26.5-28.9 GHz to IMT operations.</w:t>
      </w:r>
    </w:p>
    <w:p w14:paraId="38C5F682" w14:textId="77777777" w:rsidR="009F18BD" w:rsidRPr="009F18BD" w:rsidRDefault="00BF664D" w:rsidP="00BF664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v-SE"/>
        </w:rPr>
      </w:pPr>
      <w:r w:rsidRPr="009F18BD">
        <w:rPr>
          <w:lang w:val="en-GB" w:eastAsia="zh-CN"/>
        </w:rPr>
        <w:t xml:space="preserve">Hong Kong assigned 400 MHz blocks of spectrum in the 26.55-27.75 GHz bands to IMT 5G operations. </w:t>
      </w:r>
    </w:p>
    <w:p w14:paraId="3C2D8B94" w14:textId="648E0E42" w:rsidR="00BF664D" w:rsidRPr="009F18BD" w:rsidRDefault="00BF664D" w:rsidP="00BF664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v-SE"/>
        </w:rPr>
      </w:pPr>
      <w:r w:rsidRPr="009F18BD">
        <w:rPr>
          <w:lang w:val="en-GB" w:eastAsia="zh-CN"/>
        </w:rPr>
        <w:t>India regulator had called for auctioning mmWave spectrum in the 24.25-28.5 GHz range for 5G services and suggested that the 27.5-28.5 GHz range be used for both 5G mobile and satellite communications on "a co-existence basis" to ensure efficient use of airwaves.</w:t>
      </w:r>
    </w:p>
    <w:p w14:paraId="4AA22F5D" w14:textId="77777777" w:rsidR="0027001B" w:rsidRDefault="0027001B" w:rsidP="00841DF2">
      <w:pPr>
        <w:rPr>
          <w:lang w:val="en-GB" w:eastAsia="zh-CN"/>
        </w:rPr>
      </w:pPr>
    </w:p>
    <w:p w14:paraId="79EBC4D7" w14:textId="4212FE2B" w:rsidR="007444DD" w:rsidRDefault="0027001B" w:rsidP="00841DF2">
      <w:pPr>
        <w:rPr>
          <w:lang w:val="en-GB" w:eastAsia="zh-CN"/>
        </w:rPr>
      </w:pPr>
      <w:r>
        <w:rPr>
          <w:lang w:val="en-GB" w:eastAsia="zh-CN"/>
        </w:rPr>
        <w:t>From the analysis made (</w:t>
      </w:r>
      <w:r w:rsidR="004E568A">
        <w:rPr>
          <w:lang w:val="en-GB" w:eastAsia="zh-CN"/>
        </w:rPr>
        <w:fldChar w:fldCharType="begin"/>
      </w:r>
      <w:r w:rsidR="004E568A">
        <w:rPr>
          <w:lang w:val="en-GB" w:eastAsia="zh-CN"/>
        </w:rPr>
        <w:instrText xml:space="preserve"> REF _Ref118123580 \r \h </w:instrText>
      </w:r>
      <w:r w:rsidR="004E568A">
        <w:rPr>
          <w:lang w:val="en-GB" w:eastAsia="zh-CN"/>
        </w:rPr>
      </w:r>
      <w:r w:rsidR="004E568A">
        <w:rPr>
          <w:lang w:val="en-GB" w:eastAsia="zh-CN"/>
        </w:rPr>
        <w:fldChar w:fldCharType="separate"/>
      </w:r>
      <w:r w:rsidR="004E568A">
        <w:rPr>
          <w:lang w:val="en-GB" w:eastAsia="zh-CN"/>
        </w:rPr>
        <w:t>[2]</w:t>
      </w:r>
      <w:r w:rsidR="004E568A">
        <w:rPr>
          <w:lang w:val="en-GB" w:eastAsia="zh-CN"/>
        </w:rPr>
        <w:fldChar w:fldCharType="end"/>
      </w:r>
      <w:r>
        <w:rPr>
          <w:lang w:val="en-GB" w:eastAsia="zh-CN"/>
        </w:rPr>
        <w:t>), it</w:t>
      </w:r>
      <w:r w:rsidR="0009553F">
        <w:rPr>
          <w:lang w:val="en-GB" w:eastAsia="zh-CN"/>
        </w:rPr>
        <w:t xml:space="preserve"> can </w:t>
      </w:r>
      <w:r>
        <w:rPr>
          <w:lang w:val="en-GB" w:eastAsia="zh-CN"/>
        </w:rPr>
        <w:t xml:space="preserve">easily </w:t>
      </w:r>
      <w:r w:rsidR="0009553F">
        <w:rPr>
          <w:lang w:val="en-GB" w:eastAsia="zh-CN"/>
        </w:rPr>
        <w:t>be noticed there is no frequency range that would fit for all regions or countries</w:t>
      </w:r>
      <w:r w:rsidR="009F2E12">
        <w:rPr>
          <w:lang w:val="en-GB" w:eastAsia="zh-CN"/>
        </w:rPr>
        <w:t xml:space="preserve">, except may be the </w:t>
      </w:r>
      <w:r w:rsidR="001B6560">
        <w:rPr>
          <w:lang w:val="en-GB" w:eastAsia="zh-CN"/>
        </w:rPr>
        <w:t>19.7-20.2 GHz / 29.5-30.0 GHz band.</w:t>
      </w:r>
      <w:r w:rsidR="00BC7DE7">
        <w:rPr>
          <w:lang w:val="en-GB" w:eastAsia="zh-CN"/>
        </w:rPr>
        <w:t xml:space="preserve"> </w:t>
      </w:r>
    </w:p>
    <w:p w14:paraId="35B3E59C" w14:textId="42317BB6" w:rsidR="00C70DDE" w:rsidRPr="00BC7DE7" w:rsidRDefault="00BC7DE7" w:rsidP="00841DF2">
      <w:pPr>
        <w:rPr>
          <w:lang w:val="en-GB" w:eastAsia="zh-CN"/>
        </w:rPr>
      </w:pPr>
      <w:r>
        <w:rPr>
          <w:lang w:val="en-GB" w:eastAsia="zh-CN"/>
        </w:rPr>
        <w:t>Depending on the considered frequency range, ESIM operations might be</w:t>
      </w:r>
      <w:r w:rsidR="00841DF2">
        <w:rPr>
          <w:lang w:val="en-GB" w:eastAsia="zh-CN"/>
        </w:rPr>
        <w:t xml:space="preserve"> allowed or not</w:t>
      </w:r>
      <w:r w:rsidR="00CA2C59">
        <w:rPr>
          <w:lang w:val="en-GB" w:eastAsia="zh-CN"/>
        </w:rPr>
        <w:t>,</w:t>
      </w:r>
      <w:r w:rsidR="007444DD">
        <w:rPr>
          <w:lang w:val="en-GB" w:eastAsia="zh-CN"/>
        </w:rPr>
        <w:t xml:space="preserve"> and when allowed ESIM might coexist or not with </w:t>
      </w:r>
      <w:r w:rsidR="006C018D">
        <w:rPr>
          <w:lang w:val="en-GB" w:eastAsia="zh-CN"/>
        </w:rPr>
        <w:t xml:space="preserve">IMT TN </w:t>
      </w:r>
      <w:r w:rsidR="007444DD">
        <w:rPr>
          <w:lang w:val="en-GB" w:eastAsia="zh-CN"/>
        </w:rPr>
        <w:t xml:space="preserve">operations. </w:t>
      </w:r>
    </w:p>
    <w:p w14:paraId="6C7528D6" w14:textId="1B8CCC08" w:rsidR="00C1194C" w:rsidRDefault="002A0142" w:rsidP="00954EEF">
      <w:pPr>
        <w:rPr>
          <w:b/>
          <w:bCs/>
          <w:lang w:val="en-GB"/>
        </w:rPr>
      </w:pPr>
      <w:r w:rsidRPr="003C7BC3">
        <w:rPr>
          <w:b/>
          <w:bCs/>
          <w:lang w:val="en-GB" w:eastAsia="zh-CN"/>
        </w:rPr>
        <w:t>Observation</w:t>
      </w:r>
      <w:r w:rsidR="001720C3">
        <w:rPr>
          <w:b/>
          <w:bCs/>
          <w:lang w:val="en-GB" w:eastAsia="zh-CN"/>
        </w:rPr>
        <w:t>5</w:t>
      </w:r>
      <w:r w:rsidRPr="003C7BC3">
        <w:rPr>
          <w:b/>
          <w:bCs/>
          <w:lang w:val="en-GB" w:eastAsia="zh-CN"/>
        </w:rPr>
        <w:t xml:space="preserve">: </w:t>
      </w:r>
      <w:r w:rsidR="00444427" w:rsidRPr="003C7BC3">
        <w:rPr>
          <w:b/>
          <w:bCs/>
          <w:lang w:val="en-GB" w:eastAsia="zh-CN"/>
        </w:rPr>
        <w:t xml:space="preserve">Specifying a unique </w:t>
      </w:r>
      <w:r w:rsidR="00E23814">
        <w:rPr>
          <w:b/>
          <w:bCs/>
          <w:lang w:val="en-GB" w:eastAsia="zh-CN"/>
        </w:rPr>
        <w:t xml:space="preserve">NTN </w:t>
      </w:r>
      <w:r w:rsidR="00444427" w:rsidRPr="003C7BC3">
        <w:rPr>
          <w:b/>
          <w:bCs/>
          <w:lang w:val="en-GB" w:eastAsia="zh-CN"/>
        </w:rPr>
        <w:t xml:space="preserve">band </w:t>
      </w:r>
      <w:r w:rsidR="006C7A98" w:rsidRPr="003C7BC3">
        <w:rPr>
          <w:b/>
          <w:bCs/>
          <w:lang w:val="en-GB"/>
        </w:rPr>
        <w:t xml:space="preserve">17.7-20.2 GHz in space-to-Earth direction and 27.5-30.0 GHz in Earth-to-space direction would not be suitable for all regions. </w:t>
      </w:r>
    </w:p>
    <w:p w14:paraId="67E954A7" w14:textId="77777777" w:rsidR="00C95766" w:rsidRDefault="00C95766" w:rsidP="00954EEF">
      <w:pPr>
        <w:rPr>
          <w:lang w:val="en-GB"/>
        </w:rPr>
      </w:pPr>
    </w:p>
    <w:p w14:paraId="20281E83" w14:textId="02A5AE5F" w:rsidR="00696F4F" w:rsidRPr="00696F4F" w:rsidRDefault="002846EB" w:rsidP="0065371C">
      <w:pPr>
        <w:rPr>
          <w:lang w:val="en-GB"/>
        </w:rPr>
      </w:pPr>
      <w:r>
        <w:rPr>
          <w:lang w:val="en-GB"/>
        </w:rPr>
        <w:t xml:space="preserve">In our past contribution </w:t>
      </w:r>
      <w:r w:rsidR="004E568A">
        <w:rPr>
          <w:lang w:val="en-GB"/>
        </w:rPr>
        <w:fldChar w:fldCharType="begin"/>
      </w:r>
      <w:r w:rsidR="004E568A">
        <w:rPr>
          <w:lang w:val="en-GB"/>
        </w:rPr>
        <w:instrText xml:space="preserve"> REF _Ref118123580 \r \h </w:instrText>
      </w:r>
      <w:r w:rsidR="004E568A">
        <w:rPr>
          <w:lang w:val="en-GB"/>
        </w:rPr>
      </w:r>
      <w:r w:rsidR="004E568A">
        <w:rPr>
          <w:lang w:val="en-GB"/>
        </w:rPr>
        <w:fldChar w:fldCharType="separate"/>
      </w:r>
      <w:r w:rsidR="004E568A">
        <w:rPr>
          <w:lang w:val="en-GB"/>
        </w:rPr>
        <w:t>[2]</w:t>
      </w:r>
      <w:r w:rsidR="004E568A"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696F4F">
        <w:rPr>
          <w:lang w:val="en-GB"/>
        </w:rPr>
        <w:t>we made the following proposal</w:t>
      </w:r>
      <w:r w:rsidR="0065371C">
        <w:rPr>
          <w:lang w:val="en-GB"/>
        </w:rPr>
        <w:t xml:space="preserve">, based on the mentioned assumptions. </w:t>
      </w:r>
    </w:p>
    <w:p w14:paraId="2138FA2F" w14:textId="7E1C1C1B" w:rsidR="00F82066" w:rsidRPr="00C277AD" w:rsidRDefault="00F82066" w:rsidP="00F82066">
      <w:pPr>
        <w:rPr>
          <w:b/>
          <w:bCs/>
          <w:lang w:val="en-GB" w:eastAsia="zh-CN"/>
        </w:rPr>
      </w:pPr>
      <w:r w:rsidRPr="00C277AD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3</w:t>
      </w:r>
      <w:r w:rsidRPr="00C277AD">
        <w:rPr>
          <w:b/>
          <w:bCs/>
          <w:lang w:val="en-GB" w:eastAsia="zh-CN"/>
        </w:rPr>
        <w:t xml:space="preserve">: The </w:t>
      </w:r>
      <w:r w:rsidR="007B1956">
        <w:rPr>
          <w:b/>
          <w:bCs/>
          <w:lang w:val="en-GB" w:eastAsia="zh-CN"/>
        </w:rPr>
        <w:t>frequency range</w:t>
      </w:r>
      <w:r w:rsidRPr="00C277AD">
        <w:rPr>
          <w:b/>
          <w:bCs/>
          <w:lang w:val="en-GB" w:eastAsia="zh-CN"/>
        </w:rPr>
        <w:t xml:space="preserve"> 19.7-20.2 GHz (space-to-Earth) and 29.5-30.0 GHz (Earth-to-space) could be considered as a starting point for further discussion related to the definition of the NTN Ka-band.</w:t>
      </w:r>
      <w:r w:rsidR="007B1956">
        <w:rPr>
          <w:b/>
          <w:bCs/>
          <w:lang w:val="en-GB" w:eastAsia="zh-CN"/>
        </w:rPr>
        <w:t xml:space="preserve"> This is assuming RAN4 will define only one NTN Ka-band in the scope of this WI, </w:t>
      </w:r>
      <w:r w:rsidR="00F83D6A">
        <w:rPr>
          <w:b/>
          <w:bCs/>
          <w:lang w:val="en-GB" w:eastAsia="zh-CN"/>
        </w:rPr>
        <w:t xml:space="preserve">fixed VSAT and mobile VSAT shall be supported in that band and this band should </w:t>
      </w:r>
      <w:r w:rsidR="00196969">
        <w:rPr>
          <w:b/>
          <w:bCs/>
          <w:lang w:val="en-GB" w:eastAsia="zh-CN"/>
        </w:rPr>
        <w:t xml:space="preserve">be common to as many Regulations as possible. </w:t>
      </w:r>
    </w:p>
    <w:p w14:paraId="7ADCE336" w14:textId="77777777" w:rsidR="00DA3277" w:rsidRDefault="00DA3277" w:rsidP="00954EEF">
      <w:pPr>
        <w:rPr>
          <w:lang w:val="en-GB"/>
        </w:rPr>
      </w:pPr>
    </w:p>
    <w:p w14:paraId="55ABD344" w14:textId="78FA2548" w:rsidR="0024599F" w:rsidRPr="00265B07" w:rsidRDefault="00DA3277" w:rsidP="00954EEF">
      <w:pPr>
        <w:rPr>
          <w:lang w:val="en-GB" w:eastAsia="zh-CN"/>
        </w:rPr>
      </w:pPr>
      <w:r>
        <w:rPr>
          <w:lang w:val="en-GB"/>
        </w:rPr>
        <w:t xml:space="preserve">We also made the following proposal which </w:t>
      </w:r>
      <w:r w:rsidR="002846EB">
        <w:rPr>
          <w:lang w:val="en-GB"/>
        </w:rPr>
        <w:t>is</w:t>
      </w:r>
      <w:r w:rsidR="006F50C4">
        <w:rPr>
          <w:lang w:val="en-GB"/>
        </w:rPr>
        <w:t xml:space="preserve"> </w:t>
      </w:r>
      <w:r w:rsidR="00BD2FB1">
        <w:rPr>
          <w:lang w:val="en-GB"/>
        </w:rPr>
        <w:t xml:space="preserve">also </w:t>
      </w:r>
      <w:r w:rsidR="002846EB">
        <w:rPr>
          <w:lang w:val="en-GB"/>
        </w:rPr>
        <w:t xml:space="preserve">somehow listed </w:t>
      </w:r>
      <w:r w:rsidR="00211489">
        <w:rPr>
          <w:lang w:val="en-GB"/>
        </w:rPr>
        <w:t>as one</w:t>
      </w:r>
      <w:r w:rsidR="00BD2FB1">
        <w:rPr>
          <w:lang w:val="en-GB"/>
        </w:rPr>
        <w:t xml:space="preserve"> of the possible options </w:t>
      </w:r>
      <w:r w:rsidR="00B778CC">
        <w:rPr>
          <w:lang w:val="en-GB"/>
        </w:rPr>
        <w:t xml:space="preserve">(option 4) </w:t>
      </w:r>
      <w:r w:rsidR="00BD2FB1">
        <w:rPr>
          <w:lang w:val="en-GB"/>
        </w:rPr>
        <w:t xml:space="preserve">in the WF </w:t>
      </w:r>
      <w:r w:rsidR="004563E9">
        <w:rPr>
          <w:lang w:val="en-GB"/>
        </w:rPr>
        <w:fldChar w:fldCharType="begin"/>
      </w:r>
      <w:r w:rsidR="004563E9">
        <w:rPr>
          <w:lang w:val="en-GB"/>
        </w:rPr>
        <w:instrText xml:space="preserve"> REF _Ref118123523 \r \h </w:instrText>
      </w:r>
      <w:r w:rsidR="004563E9">
        <w:rPr>
          <w:lang w:val="en-GB"/>
        </w:rPr>
      </w:r>
      <w:r w:rsidR="004563E9">
        <w:rPr>
          <w:lang w:val="en-GB"/>
        </w:rPr>
        <w:fldChar w:fldCharType="separate"/>
      </w:r>
      <w:r w:rsidR="004563E9">
        <w:rPr>
          <w:lang w:val="en-GB"/>
        </w:rPr>
        <w:t>[3]</w:t>
      </w:r>
      <w:r w:rsidR="004563E9">
        <w:rPr>
          <w:lang w:val="en-GB"/>
        </w:rPr>
        <w:fldChar w:fldCharType="end"/>
      </w:r>
      <w:r w:rsidR="004563E9">
        <w:rPr>
          <w:lang w:val="en-GB"/>
        </w:rPr>
        <w:t xml:space="preserve"> </w:t>
      </w:r>
      <w:r w:rsidR="00DD145A">
        <w:rPr>
          <w:lang w:val="en-GB"/>
        </w:rPr>
        <w:t>sub-topic 1-3 Frequency range</w:t>
      </w:r>
      <w:r w:rsidR="003550BF">
        <w:rPr>
          <w:lang w:val="en-GB"/>
        </w:rPr>
        <w:t xml:space="preserve"> </w:t>
      </w:r>
      <w:r w:rsidR="00265B07" w:rsidRPr="00265B07">
        <w:rPr>
          <w:lang w:val="en-GB"/>
        </w:rPr>
        <w:t>:</w:t>
      </w:r>
    </w:p>
    <w:p w14:paraId="2A1EE4B7" w14:textId="0823E721" w:rsidR="00C1194C" w:rsidRPr="006C018D" w:rsidRDefault="003C7BC3" w:rsidP="00954EEF">
      <w:pPr>
        <w:rPr>
          <w:b/>
          <w:bCs/>
          <w:lang w:val="en-GB" w:eastAsia="zh-CN"/>
        </w:rPr>
      </w:pPr>
      <w:r w:rsidRPr="006C018D">
        <w:rPr>
          <w:b/>
          <w:bCs/>
          <w:lang w:val="en-GB" w:eastAsia="zh-CN"/>
        </w:rPr>
        <w:t>Proposal</w:t>
      </w:r>
      <w:r w:rsidR="00F82066">
        <w:rPr>
          <w:b/>
          <w:bCs/>
          <w:lang w:val="en-GB" w:eastAsia="zh-CN"/>
        </w:rPr>
        <w:t>4</w:t>
      </w:r>
      <w:r w:rsidR="001720C3">
        <w:rPr>
          <w:b/>
          <w:bCs/>
          <w:lang w:val="en-GB" w:eastAsia="zh-CN"/>
        </w:rPr>
        <w:t>:</w:t>
      </w:r>
      <w:r w:rsidRPr="006C018D">
        <w:rPr>
          <w:b/>
          <w:bCs/>
          <w:lang w:val="en-GB" w:eastAsia="zh-CN"/>
        </w:rPr>
        <w:t xml:space="preserve"> </w:t>
      </w:r>
      <w:r w:rsidR="007B1C08" w:rsidRPr="006C018D">
        <w:rPr>
          <w:b/>
          <w:bCs/>
          <w:lang w:val="en-GB" w:eastAsia="zh-CN"/>
        </w:rPr>
        <w:t xml:space="preserve">Instead of specifying a unique </w:t>
      </w:r>
      <w:r w:rsidR="00C20748" w:rsidRPr="006C018D">
        <w:rPr>
          <w:b/>
          <w:bCs/>
          <w:lang w:val="en-GB" w:eastAsia="zh-CN"/>
        </w:rPr>
        <w:t xml:space="preserve">NTN Ka-band band </w:t>
      </w:r>
      <w:r w:rsidR="007B1C08" w:rsidRPr="006C018D">
        <w:rPr>
          <w:b/>
          <w:bCs/>
          <w:lang w:val="en-GB" w:eastAsia="zh-CN"/>
        </w:rPr>
        <w:t xml:space="preserve">for all regions, RAN4 should specify regional/local band(s) depending on </w:t>
      </w:r>
      <w:r w:rsidR="00603268" w:rsidRPr="006C018D">
        <w:rPr>
          <w:b/>
          <w:bCs/>
          <w:lang w:val="en-GB" w:eastAsia="zh-CN"/>
        </w:rPr>
        <w:t>local regulation.</w:t>
      </w:r>
    </w:p>
    <w:p w14:paraId="6B44208B" w14:textId="42A646B3" w:rsidR="00C1194C" w:rsidRDefault="00C1194C" w:rsidP="00954EEF">
      <w:pPr>
        <w:rPr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1A77318D" w14:textId="6927DBA7" w:rsidR="00B63738" w:rsidRDefault="00744830" w:rsidP="00B63738">
      <w:pPr>
        <w:spacing w:after="120"/>
        <w:jc w:val="both"/>
        <w:rPr>
          <w:lang w:val="en-US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 xml:space="preserve">we </w:t>
      </w:r>
      <w:r w:rsidR="004331EF">
        <w:rPr>
          <w:lang w:val="en-US"/>
        </w:rPr>
        <w:t xml:space="preserve">made </w:t>
      </w:r>
      <w:r w:rsidR="003D3342">
        <w:rPr>
          <w:lang w:val="en-US"/>
        </w:rPr>
        <w:t>an</w:t>
      </w:r>
      <w:r w:rsidR="00AB403E">
        <w:rPr>
          <w:lang w:val="en-US"/>
        </w:rPr>
        <w:t xml:space="preserve"> analysis of </w:t>
      </w:r>
      <w:r w:rsidR="00163048">
        <w:rPr>
          <w:lang w:val="en-US"/>
        </w:rPr>
        <w:t>some major R</w:t>
      </w:r>
      <w:r w:rsidR="00AB403E">
        <w:rPr>
          <w:lang w:val="en-US"/>
        </w:rPr>
        <w:t xml:space="preserve">egulations </w:t>
      </w:r>
      <w:r w:rsidR="00163048">
        <w:rPr>
          <w:lang w:val="en-US"/>
        </w:rPr>
        <w:t>and made the following observations and proposals:</w:t>
      </w:r>
    </w:p>
    <w:p w14:paraId="2D86DA71" w14:textId="77777777" w:rsidR="00472B47" w:rsidRDefault="00472B47" w:rsidP="00472B47">
      <w:pPr>
        <w:rPr>
          <w:b/>
          <w:bCs/>
          <w:lang w:val="en-GB"/>
        </w:rPr>
      </w:pPr>
      <w:r w:rsidRPr="00A81EE4">
        <w:rPr>
          <w:b/>
          <w:bCs/>
          <w:lang w:val="en-GB"/>
        </w:rPr>
        <w:t>Observation</w:t>
      </w:r>
      <w:r>
        <w:rPr>
          <w:b/>
          <w:bCs/>
          <w:lang w:val="en-GB"/>
        </w:rPr>
        <w:t>1</w:t>
      </w:r>
      <w:r w:rsidRPr="00A81EE4">
        <w:rPr>
          <w:b/>
          <w:bCs/>
          <w:lang w:val="en-GB"/>
        </w:rPr>
        <w:t xml:space="preserve">: ESIM </w:t>
      </w:r>
      <w:r>
        <w:rPr>
          <w:b/>
          <w:bCs/>
          <w:lang w:val="en-GB"/>
        </w:rPr>
        <w:t>for</w:t>
      </w:r>
      <w:r w:rsidRPr="00A81EE4">
        <w:rPr>
          <w:b/>
          <w:bCs/>
          <w:lang w:val="en-GB"/>
        </w:rPr>
        <w:t xml:space="preserve"> NGSO in Ka band is not in the scope of this WI.</w:t>
      </w:r>
    </w:p>
    <w:p w14:paraId="39FDFF00" w14:textId="77777777" w:rsidR="00472B47" w:rsidRPr="003A7C78" w:rsidRDefault="00472B47" w:rsidP="00472B47">
      <w:pPr>
        <w:rPr>
          <w:b/>
          <w:bCs/>
          <w:lang w:val="en-GB"/>
        </w:rPr>
      </w:pPr>
      <w:r w:rsidRPr="003A7C78">
        <w:rPr>
          <w:b/>
          <w:bCs/>
          <w:lang w:val="en-GB"/>
        </w:rPr>
        <w:t>Observation</w:t>
      </w:r>
      <w:r>
        <w:rPr>
          <w:b/>
          <w:bCs/>
          <w:lang w:val="en-GB"/>
        </w:rPr>
        <w:t>2</w:t>
      </w:r>
      <w:r w:rsidRPr="003A7C78">
        <w:rPr>
          <w:b/>
          <w:bCs/>
          <w:lang w:val="en-GB"/>
        </w:rPr>
        <w:t xml:space="preserve">: RAN4 specifies bands </w:t>
      </w:r>
      <w:r>
        <w:rPr>
          <w:b/>
          <w:bCs/>
          <w:lang w:val="en-GB"/>
        </w:rPr>
        <w:t>under the</w:t>
      </w:r>
      <w:r w:rsidRPr="003A7C78">
        <w:rPr>
          <w:b/>
          <w:bCs/>
          <w:lang w:val="en-GB"/>
        </w:rPr>
        <w:t xml:space="preserve"> mobile allocation.</w:t>
      </w:r>
    </w:p>
    <w:p w14:paraId="602C678F" w14:textId="77777777" w:rsidR="00472B47" w:rsidRPr="003A7C78" w:rsidRDefault="00472B47" w:rsidP="00472B47">
      <w:pPr>
        <w:rPr>
          <w:b/>
          <w:bCs/>
          <w:lang w:val="en-GB"/>
        </w:rPr>
      </w:pPr>
      <w:r w:rsidRPr="003A7C78">
        <w:rPr>
          <w:b/>
          <w:bCs/>
          <w:lang w:val="en-GB"/>
        </w:rPr>
        <w:t>Observation</w:t>
      </w:r>
      <w:r>
        <w:rPr>
          <w:b/>
          <w:bCs/>
          <w:lang w:val="en-GB"/>
        </w:rPr>
        <w:t>3</w:t>
      </w:r>
      <w:r w:rsidRPr="003A7C78">
        <w:rPr>
          <w:b/>
          <w:bCs/>
          <w:lang w:val="en-GB"/>
        </w:rPr>
        <w:t xml:space="preserve">: ESIM </w:t>
      </w:r>
      <w:r>
        <w:rPr>
          <w:b/>
          <w:bCs/>
          <w:lang w:val="en-GB"/>
        </w:rPr>
        <w:t xml:space="preserve">can be deployed under Fixed Service Satellite allocation. However, these are defined as Earth Stations “in motion” and thus might probably be considered similar to a </w:t>
      </w:r>
      <w:r w:rsidRPr="003A7C78">
        <w:rPr>
          <w:b/>
          <w:bCs/>
          <w:lang w:val="en-GB"/>
        </w:rPr>
        <w:t>mobile satellite device.</w:t>
      </w:r>
    </w:p>
    <w:p w14:paraId="228DBA82" w14:textId="77777777" w:rsidR="00472B47" w:rsidRDefault="00472B47" w:rsidP="00472B47">
      <w:pPr>
        <w:rPr>
          <w:b/>
          <w:bCs/>
          <w:lang w:val="en-GB"/>
        </w:rPr>
      </w:pPr>
      <w:r>
        <w:rPr>
          <w:b/>
          <w:bCs/>
          <w:lang w:val="en-GB"/>
        </w:rPr>
        <w:t>Observation4</w:t>
      </w:r>
      <w:r w:rsidRPr="003A7C78">
        <w:rPr>
          <w:b/>
          <w:bCs/>
          <w:lang w:val="en-GB"/>
        </w:rPr>
        <w:t xml:space="preserve">: Scenarios considering operations with fixed VSAT type of UE should be clarified. </w:t>
      </w:r>
    </w:p>
    <w:p w14:paraId="3238D3BC" w14:textId="2E3F1D96" w:rsidR="00472B47" w:rsidRDefault="00472B47" w:rsidP="00472B47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Proposal1: </w:t>
      </w:r>
      <w:r w:rsidRPr="003A7C78">
        <w:rPr>
          <w:b/>
          <w:bCs/>
          <w:lang w:val="en-GB"/>
        </w:rPr>
        <w:t xml:space="preserve">Pending on clarification, fixed VSAT type of device </w:t>
      </w:r>
      <w:r>
        <w:rPr>
          <w:b/>
          <w:bCs/>
          <w:lang w:val="en-GB"/>
        </w:rPr>
        <w:t xml:space="preserve">should </w:t>
      </w:r>
      <w:r w:rsidRPr="003A7C78">
        <w:rPr>
          <w:b/>
          <w:bCs/>
          <w:lang w:val="en-GB"/>
        </w:rPr>
        <w:t xml:space="preserve">only be </w:t>
      </w:r>
      <w:r w:rsidR="002C1E1B">
        <w:rPr>
          <w:b/>
          <w:bCs/>
          <w:lang w:val="en-GB"/>
        </w:rPr>
        <w:t>supported</w:t>
      </w:r>
      <w:r w:rsidR="002C1E1B" w:rsidRPr="003A7C78">
        <w:rPr>
          <w:b/>
          <w:bCs/>
          <w:lang w:val="en-GB"/>
        </w:rPr>
        <w:t xml:space="preserve"> </w:t>
      </w:r>
      <w:r w:rsidRPr="003A7C78">
        <w:rPr>
          <w:b/>
          <w:bCs/>
          <w:lang w:val="en-GB"/>
        </w:rPr>
        <w:t>in the spectrum allocated by ITU to Mobile satellite service (19.7-20.2 GHz and 29.5-30.0 GHz).</w:t>
      </w:r>
    </w:p>
    <w:p w14:paraId="5ED1CE6E" w14:textId="77777777" w:rsidR="00472B47" w:rsidRPr="00D04815" w:rsidRDefault="00472B47" w:rsidP="00472B47">
      <w:pPr>
        <w:rPr>
          <w:b/>
          <w:bCs/>
          <w:lang w:val="en-GB"/>
        </w:rPr>
      </w:pPr>
      <w:r w:rsidRPr="00D04815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D04815">
        <w:rPr>
          <w:b/>
          <w:bCs/>
          <w:lang w:val="en-GB"/>
        </w:rPr>
        <w:t>: For NTN mobile type of equipment, RAN4 should better use the “mobile VSAT” terminology.</w:t>
      </w:r>
    </w:p>
    <w:p w14:paraId="44EEF7F4" w14:textId="77777777" w:rsidR="00472B47" w:rsidRDefault="00472B47" w:rsidP="00472B47">
      <w:pPr>
        <w:rPr>
          <w:b/>
          <w:bCs/>
          <w:lang w:val="en-GB"/>
        </w:rPr>
      </w:pPr>
      <w:r w:rsidRPr="003C7BC3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>5</w:t>
      </w:r>
      <w:r w:rsidRPr="003C7BC3">
        <w:rPr>
          <w:b/>
          <w:bCs/>
          <w:lang w:val="en-GB" w:eastAsia="zh-CN"/>
        </w:rPr>
        <w:t xml:space="preserve">: Specifying a unique </w:t>
      </w:r>
      <w:r>
        <w:rPr>
          <w:b/>
          <w:bCs/>
          <w:lang w:val="en-GB" w:eastAsia="zh-CN"/>
        </w:rPr>
        <w:t xml:space="preserve">NTN </w:t>
      </w:r>
      <w:r w:rsidRPr="003C7BC3">
        <w:rPr>
          <w:b/>
          <w:bCs/>
          <w:lang w:val="en-GB" w:eastAsia="zh-CN"/>
        </w:rPr>
        <w:t xml:space="preserve">band </w:t>
      </w:r>
      <w:r w:rsidRPr="003C7BC3">
        <w:rPr>
          <w:b/>
          <w:bCs/>
          <w:lang w:val="en-GB"/>
        </w:rPr>
        <w:t xml:space="preserve">17.7-20.2 GHz in space-to-Earth direction and 27.5-30.0 GHz in Earth-to-space direction would not be suitable for all regions. </w:t>
      </w:r>
    </w:p>
    <w:p w14:paraId="25D27C7B" w14:textId="77777777" w:rsidR="00472B47" w:rsidRPr="00C277AD" w:rsidRDefault="00472B47" w:rsidP="00472B47">
      <w:pPr>
        <w:rPr>
          <w:b/>
          <w:bCs/>
          <w:lang w:val="en-GB" w:eastAsia="zh-CN"/>
        </w:rPr>
      </w:pPr>
      <w:r w:rsidRPr="00C277AD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3</w:t>
      </w:r>
      <w:r w:rsidRPr="00C277AD">
        <w:rPr>
          <w:b/>
          <w:bCs/>
          <w:lang w:val="en-GB" w:eastAsia="zh-CN"/>
        </w:rPr>
        <w:t xml:space="preserve">: The </w:t>
      </w:r>
      <w:r>
        <w:rPr>
          <w:b/>
          <w:bCs/>
          <w:lang w:val="en-GB" w:eastAsia="zh-CN"/>
        </w:rPr>
        <w:t>frequency range</w:t>
      </w:r>
      <w:r w:rsidRPr="00C277AD">
        <w:rPr>
          <w:b/>
          <w:bCs/>
          <w:lang w:val="en-GB" w:eastAsia="zh-CN"/>
        </w:rPr>
        <w:t xml:space="preserve"> 19.7-20.2 GHz (space-to-Earth) and 29.5-30.0 GHz (Earth-to-space) could be considered as a starting point for further discussion related to the definition of the NTN Ka-band.</w:t>
      </w:r>
      <w:r>
        <w:rPr>
          <w:b/>
          <w:bCs/>
          <w:lang w:val="en-GB" w:eastAsia="zh-CN"/>
        </w:rPr>
        <w:t xml:space="preserve"> This is assuming RAN4 will define only one NTN Ka-band in the scope of this WI, fixed VSAT and mobile VSAT shall be supported in that band and this band should be common to as many Regulations as possible. </w:t>
      </w:r>
    </w:p>
    <w:p w14:paraId="318B1D91" w14:textId="77777777" w:rsidR="00472B47" w:rsidRPr="006C018D" w:rsidRDefault="00472B47" w:rsidP="00472B47">
      <w:pPr>
        <w:rPr>
          <w:b/>
          <w:bCs/>
          <w:lang w:val="en-GB" w:eastAsia="zh-CN"/>
        </w:rPr>
      </w:pPr>
      <w:r w:rsidRPr="006C018D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4:</w:t>
      </w:r>
      <w:r w:rsidRPr="006C018D">
        <w:rPr>
          <w:b/>
          <w:bCs/>
          <w:lang w:val="en-GB" w:eastAsia="zh-CN"/>
        </w:rPr>
        <w:t xml:space="preserve"> Instead of specifying a unique NTN Ka-band band for all regions, RAN4 should specify regional/local band(s) depending on local regulation.</w:t>
      </w:r>
    </w:p>
    <w:p w14:paraId="392275CD" w14:textId="77777777" w:rsidR="00C277AD" w:rsidRPr="00C14969" w:rsidRDefault="00C277AD" w:rsidP="00B63738">
      <w:pPr>
        <w:spacing w:after="120"/>
        <w:jc w:val="both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C24EE3F" w14:textId="681324CC" w:rsidR="0042131E" w:rsidRDefault="00974B3A" w:rsidP="00890581">
      <w:pPr>
        <w:numPr>
          <w:ilvl w:val="0"/>
          <w:numId w:val="9"/>
        </w:numPr>
        <w:rPr>
          <w:bCs/>
          <w:lang w:val="en-US"/>
        </w:rPr>
      </w:pPr>
      <w:bookmarkStart w:id="1" w:name="_Ref71297840"/>
      <w:bookmarkStart w:id="2" w:name="_Ref109741660"/>
      <w:bookmarkStart w:id="3" w:name="_Ref118123593"/>
      <w:r w:rsidRPr="007C7160">
        <w:rPr>
          <w:lang w:val="en-US"/>
        </w:rPr>
        <w:t>RP-</w:t>
      </w:r>
      <w:bookmarkEnd w:id="1"/>
      <w:bookmarkEnd w:id="2"/>
      <w:r w:rsidR="005157B1">
        <w:rPr>
          <w:lang w:val="en-US"/>
        </w:rPr>
        <w:t xml:space="preserve">222654, </w:t>
      </w:r>
      <w:r w:rsidR="005157B1" w:rsidRPr="005157B1">
        <w:rPr>
          <w:lang w:val="en-US"/>
        </w:rPr>
        <w:t>NR NTN (Non-Terrestrial Networks) enhancements, Thales</w:t>
      </w:r>
      <w:bookmarkEnd w:id="3"/>
      <w:r w:rsidR="00890581" w:rsidRPr="0042131E">
        <w:rPr>
          <w:bCs/>
          <w:lang w:val="en-US"/>
        </w:rPr>
        <w:t xml:space="preserve"> </w:t>
      </w:r>
    </w:p>
    <w:p w14:paraId="41779AEC" w14:textId="57CCCB14" w:rsidR="004771AC" w:rsidRPr="00596248" w:rsidRDefault="004771AC" w:rsidP="00890581">
      <w:pPr>
        <w:numPr>
          <w:ilvl w:val="0"/>
          <w:numId w:val="9"/>
        </w:numPr>
        <w:rPr>
          <w:bCs/>
          <w:lang w:val="en-US"/>
        </w:rPr>
      </w:pPr>
      <w:bookmarkStart w:id="4" w:name="_Ref118123580"/>
      <w:r>
        <w:rPr>
          <w:bCs/>
          <w:lang w:val="en-US"/>
        </w:rPr>
        <w:t>R4-221</w:t>
      </w:r>
      <w:r w:rsidR="00F01A85">
        <w:rPr>
          <w:bCs/>
          <w:lang w:val="en-US"/>
        </w:rPr>
        <w:t xml:space="preserve">6515, </w:t>
      </w:r>
      <w:r w:rsidR="00596248">
        <w:rPr>
          <w:lang w:val="en-US"/>
        </w:rPr>
        <w:t>NTN enhancements – Regulatory aspects, Ericsson</w:t>
      </w:r>
      <w:bookmarkEnd w:id="4"/>
    </w:p>
    <w:p w14:paraId="6697A24B" w14:textId="2B275770" w:rsidR="00596248" w:rsidRDefault="00596248" w:rsidP="00890581">
      <w:pPr>
        <w:numPr>
          <w:ilvl w:val="0"/>
          <w:numId w:val="9"/>
        </w:numPr>
        <w:rPr>
          <w:bCs/>
          <w:lang w:val="en-US"/>
        </w:rPr>
      </w:pPr>
      <w:bookmarkStart w:id="5" w:name="_Ref118123523"/>
      <w:r>
        <w:rPr>
          <w:lang w:val="en-US"/>
        </w:rPr>
        <w:t>R4-</w:t>
      </w:r>
      <w:r w:rsidR="00A6472A">
        <w:rPr>
          <w:lang w:val="en-US"/>
        </w:rPr>
        <w:t xml:space="preserve">2217467, </w:t>
      </w:r>
      <w:r w:rsidR="004563E9" w:rsidRPr="004563E9">
        <w:rPr>
          <w:lang w:val="en-US"/>
        </w:rPr>
        <w:t>Way Forward on NR NTN Enhancements Part1, Thales</w:t>
      </w:r>
      <w:bookmarkEnd w:id="5"/>
    </w:p>
    <w:p w14:paraId="1DAB85F1" w14:textId="77777777" w:rsidR="003B4874" w:rsidRPr="003B4874" w:rsidRDefault="003B4874" w:rsidP="003B4874"/>
    <w:p w14:paraId="01C392A5" w14:textId="117CCF2D" w:rsidR="00C87F28" w:rsidRPr="00081031" w:rsidRDefault="00C87F28" w:rsidP="003B4874">
      <w:pPr>
        <w:rPr>
          <w:lang w:val="en-US"/>
        </w:rPr>
      </w:pPr>
    </w:p>
    <w:sectPr w:rsidR="00C87F28" w:rsidRPr="0008103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32180" w14:textId="77777777" w:rsidR="00F0440A" w:rsidRDefault="00F0440A">
      <w:r>
        <w:separator/>
      </w:r>
    </w:p>
  </w:endnote>
  <w:endnote w:type="continuationSeparator" w:id="0">
    <w:p w14:paraId="70CDFE3C" w14:textId="77777777" w:rsidR="00F0440A" w:rsidRDefault="00F0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E3B1A" w14:textId="77777777" w:rsidR="00F0440A" w:rsidRDefault="00F0440A">
      <w:r>
        <w:separator/>
      </w:r>
    </w:p>
  </w:footnote>
  <w:footnote w:type="continuationSeparator" w:id="0">
    <w:p w14:paraId="09EA35C1" w14:textId="77777777" w:rsidR="00F0440A" w:rsidRDefault="00F04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1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3442"/>
    <w:multiLevelType w:val="hybridMultilevel"/>
    <w:tmpl w:val="FCCCA044"/>
    <w:lvl w:ilvl="0" w:tplc="D1CE7D9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22EA698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7CC05B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127AC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9EE915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C68E8E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308BCF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8E68AC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902F67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17962B6"/>
    <w:multiLevelType w:val="hybridMultilevel"/>
    <w:tmpl w:val="A1FA7A7C"/>
    <w:lvl w:ilvl="0" w:tplc="7538851A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4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463114"/>
    <w:multiLevelType w:val="hybridMultilevel"/>
    <w:tmpl w:val="E0081FB2"/>
    <w:lvl w:ilvl="0" w:tplc="2344547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0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36"/>
  </w:num>
  <w:num w:numId="4">
    <w:abstractNumId w:val="4"/>
  </w:num>
  <w:num w:numId="5">
    <w:abstractNumId w:val="25"/>
  </w:num>
  <w:num w:numId="6">
    <w:abstractNumId w:val="22"/>
  </w:num>
  <w:num w:numId="7">
    <w:abstractNumId w:val="18"/>
  </w:num>
  <w:num w:numId="8">
    <w:abstractNumId w:val="26"/>
  </w:num>
  <w:num w:numId="9">
    <w:abstractNumId w:val="39"/>
  </w:num>
  <w:num w:numId="10">
    <w:abstractNumId w:val="31"/>
  </w:num>
  <w:num w:numId="11">
    <w:abstractNumId w:val="19"/>
  </w:num>
  <w:num w:numId="12">
    <w:abstractNumId w:val="32"/>
  </w:num>
  <w:num w:numId="13">
    <w:abstractNumId w:val="37"/>
  </w:num>
  <w:num w:numId="14">
    <w:abstractNumId w:val="9"/>
  </w:num>
  <w:num w:numId="15">
    <w:abstractNumId w:val="10"/>
  </w:num>
  <w:num w:numId="16">
    <w:abstractNumId w:val="28"/>
  </w:num>
  <w:num w:numId="17">
    <w:abstractNumId w:val="14"/>
  </w:num>
  <w:num w:numId="18">
    <w:abstractNumId w:val="27"/>
  </w:num>
  <w:num w:numId="19">
    <w:abstractNumId w:val="33"/>
  </w:num>
  <w:num w:numId="20">
    <w:abstractNumId w:val="3"/>
  </w:num>
  <w:num w:numId="21">
    <w:abstractNumId w:val="40"/>
  </w:num>
  <w:num w:numId="22">
    <w:abstractNumId w:val="13"/>
  </w:num>
  <w:num w:numId="23">
    <w:abstractNumId w:val="24"/>
  </w:num>
  <w:num w:numId="24">
    <w:abstractNumId w:val="21"/>
  </w:num>
  <w:num w:numId="25">
    <w:abstractNumId w:val="2"/>
  </w:num>
  <w:num w:numId="26">
    <w:abstractNumId w:val="6"/>
  </w:num>
  <w:num w:numId="27">
    <w:abstractNumId w:val="38"/>
  </w:num>
  <w:num w:numId="28">
    <w:abstractNumId w:val="15"/>
  </w:num>
  <w:num w:numId="29">
    <w:abstractNumId w:val="34"/>
  </w:num>
  <w:num w:numId="30">
    <w:abstractNumId w:val="23"/>
  </w:num>
  <w:num w:numId="31">
    <w:abstractNumId w:val="20"/>
  </w:num>
  <w:num w:numId="32">
    <w:abstractNumId w:val="12"/>
  </w:num>
  <w:num w:numId="33">
    <w:abstractNumId w:val="1"/>
  </w:num>
  <w:num w:numId="34">
    <w:abstractNumId w:val="29"/>
  </w:num>
  <w:num w:numId="35">
    <w:abstractNumId w:val="8"/>
  </w:num>
  <w:num w:numId="36">
    <w:abstractNumId w:val="0"/>
  </w:num>
  <w:num w:numId="37">
    <w:abstractNumId w:val="5"/>
  </w:num>
  <w:num w:numId="38">
    <w:abstractNumId w:val="35"/>
  </w:num>
  <w:num w:numId="39">
    <w:abstractNumId w:val="11"/>
  </w:num>
  <w:num w:numId="40">
    <w:abstractNumId w:val="7"/>
  </w:num>
  <w:num w:numId="41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99"/>
    <w:rsid w:val="000045EA"/>
    <w:rsid w:val="00004983"/>
    <w:rsid w:val="00004E61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519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1845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36ED"/>
    <w:rsid w:val="00033E0E"/>
    <w:rsid w:val="000341C0"/>
    <w:rsid w:val="000343D2"/>
    <w:rsid w:val="000348E9"/>
    <w:rsid w:val="00034B87"/>
    <w:rsid w:val="00034E43"/>
    <w:rsid w:val="00034EAD"/>
    <w:rsid w:val="000350A3"/>
    <w:rsid w:val="000359EF"/>
    <w:rsid w:val="00035C96"/>
    <w:rsid w:val="000371EA"/>
    <w:rsid w:val="00037BA8"/>
    <w:rsid w:val="000402C2"/>
    <w:rsid w:val="000403DD"/>
    <w:rsid w:val="000407FF"/>
    <w:rsid w:val="00040CDF"/>
    <w:rsid w:val="0004106C"/>
    <w:rsid w:val="00042060"/>
    <w:rsid w:val="00042D3D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47BC6"/>
    <w:rsid w:val="000501F9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3C2"/>
    <w:rsid w:val="00071B38"/>
    <w:rsid w:val="00071D98"/>
    <w:rsid w:val="000720BC"/>
    <w:rsid w:val="000723C3"/>
    <w:rsid w:val="00072B3E"/>
    <w:rsid w:val="00073D66"/>
    <w:rsid w:val="00074005"/>
    <w:rsid w:val="00074415"/>
    <w:rsid w:val="000747A7"/>
    <w:rsid w:val="000747F4"/>
    <w:rsid w:val="00074C0C"/>
    <w:rsid w:val="00074C71"/>
    <w:rsid w:val="00074E32"/>
    <w:rsid w:val="000750FA"/>
    <w:rsid w:val="0007520C"/>
    <w:rsid w:val="00075358"/>
    <w:rsid w:val="00075615"/>
    <w:rsid w:val="00075F22"/>
    <w:rsid w:val="00077DE3"/>
    <w:rsid w:val="000800AE"/>
    <w:rsid w:val="00080315"/>
    <w:rsid w:val="000803B2"/>
    <w:rsid w:val="000805FA"/>
    <w:rsid w:val="00080B28"/>
    <w:rsid w:val="00081031"/>
    <w:rsid w:val="000811FD"/>
    <w:rsid w:val="00081409"/>
    <w:rsid w:val="0008181B"/>
    <w:rsid w:val="00081C23"/>
    <w:rsid w:val="00082E05"/>
    <w:rsid w:val="0008353D"/>
    <w:rsid w:val="00084B3C"/>
    <w:rsid w:val="00084FD2"/>
    <w:rsid w:val="00085555"/>
    <w:rsid w:val="00085627"/>
    <w:rsid w:val="0008687F"/>
    <w:rsid w:val="00087285"/>
    <w:rsid w:val="000879EB"/>
    <w:rsid w:val="00090220"/>
    <w:rsid w:val="0009027D"/>
    <w:rsid w:val="00091327"/>
    <w:rsid w:val="00091AB1"/>
    <w:rsid w:val="000924AD"/>
    <w:rsid w:val="00092DEF"/>
    <w:rsid w:val="00093671"/>
    <w:rsid w:val="00093FA5"/>
    <w:rsid w:val="000940A8"/>
    <w:rsid w:val="000954F0"/>
    <w:rsid w:val="0009553F"/>
    <w:rsid w:val="00095574"/>
    <w:rsid w:val="0009619D"/>
    <w:rsid w:val="00096890"/>
    <w:rsid w:val="000974B5"/>
    <w:rsid w:val="00097679"/>
    <w:rsid w:val="00097E80"/>
    <w:rsid w:val="00097ED2"/>
    <w:rsid w:val="00097EDE"/>
    <w:rsid w:val="000A0002"/>
    <w:rsid w:val="000A0099"/>
    <w:rsid w:val="000A032C"/>
    <w:rsid w:val="000A0AB2"/>
    <w:rsid w:val="000A0B1B"/>
    <w:rsid w:val="000A132F"/>
    <w:rsid w:val="000A264E"/>
    <w:rsid w:val="000A40AB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55FC"/>
    <w:rsid w:val="000B56E4"/>
    <w:rsid w:val="000B61FB"/>
    <w:rsid w:val="000B6422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C6D57"/>
    <w:rsid w:val="000D2123"/>
    <w:rsid w:val="000D25EF"/>
    <w:rsid w:val="000D2866"/>
    <w:rsid w:val="000D29CC"/>
    <w:rsid w:val="000D3387"/>
    <w:rsid w:val="000D37A6"/>
    <w:rsid w:val="000D4170"/>
    <w:rsid w:val="000D46C8"/>
    <w:rsid w:val="000D481D"/>
    <w:rsid w:val="000D4C76"/>
    <w:rsid w:val="000D544C"/>
    <w:rsid w:val="000D5E49"/>
    <w:rsid w:val="000D687C"/>
    <w:rsid w:val="000D6D60"/>
    <w:rsid w:val="000D7C70"/>
    <w:rsid w:val="000D7D92"/>
    <w:rsid w:val="000E0125"/>
    <w:rsid w:val="000E01B7"/>
    <w:rsid w:val="000E01EC"/>
    <w:rsid w:val="000E07D0"/>
    <w:rsid w:val="000E0A69"/>
    <w:rsid w:val="000E0DF0"/>
    <w:rsid w:val="000E1858"/>
    <w:rsid w:val="000E18D3"/>
    <w:rsid w:val="000E2F6D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8ED"/>
    <w:rsid w:val="000E7A94"/>
    <w:rsid w:val="000F074F"/>
    <w:rsid w:val="000F077A"/>
    <w:rsid w:val="000F1D01"/>
    <w:rsid w:val="000F22A3"/>
    <w:rsid w:val="000F3042"/>
    <w:rsid w:val="000F324E"/>
    <w:rsid w:val="000F41F1"/>
    <w:rsid w:val="000F522E"/>
    <w:rsid w:val="000F57DF"/>
    <w:rsid w:val="000F5DDE"/>
    <w:rsid w:val="000F6253"/>
    <w:rsid w:val="000F66EF"/>
    <w:rsid w:val="000F693E"/>
    <w:rsid w:val="000F7AF0"/>
    <w:rsid w:val="000F7E5B"/>
    <w:rsid w:val="000F7F74"/>
    <w:rsid w:val="00101C1A"/>
    <w:rsid w:val="00101D39"/>
    <w:rsid w:val="00101E78"/>
    <w:rsid w:val="00102186"/>
    <w:rsid w:val="00102510"/>
    <w:rsid w:val="0010279D"/>
    <w:rsid w:val="00103088"/>
    <w:rsid w:val="0010379B"/>
    <w:rsid w:val="001038E2"/>
    <w:rsid w:val="00104068"/>
    <w:rsid w:val="00104C8B"/>
    <w:rsid w:val="001050C2"/>
    <w:rsid w:val="001058FC"/>
    <w:rsid w:val="00105AC2"/>
    <w:rsid w:val="00106223"/>
    <w:rsid w:val="001062E8"/>
    <w:rsid w:val="00106509"/>
    <w:rsid w:val="00106653"/>
    <w:rsid w:val="0010697A"/>
    <w:rsid w:val="001071EE"/>
    <w:rsid w:val="00107F99"/>
    <w:rsid w:val="00110EBD"/>
    <w:rsid w:val="00110EFA"/>
    <w:rsid w:val="001110A2"/>
    <w:rsid w:val="0011174C"/>
    <w:rsid w:val="001125ED"/>
    <w:rsid w:val="00112720"/>
    <w:rsid w:val="00113182"/>
    <w:rsid w:val="001135B7"/>
    <w:rsid w:val="0011405C"/>
    <w:rsid w:val="001143CB"/>
    <w:rsid w:val="001146EF"/>
    <w:rsid w:val="00114C3A"/>
    <w:rsid w:val="0011556E"/>
    <w:rsid w:val="00115661"/>
    <w:rsid w:val="00115B6F"/>
    <w:rsid w:val="00116610"/>
    <w:rsid w:val="00116973"/>
    <w:rsid w:val="001200E8"/>
    <w:rsid w:val="00120BEB"/>
    <w:rsid w:val="001210F0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27EE7"/>
    <w:rsid w:val="00127F06"/>
    <w:rsid w:val="00130C02"/>
    <w:rsid w:val="00131FE6"/>
    <w:rsid w:val="0013237D"/>
    <w:rsid w:val="00132A39"/>
    <w:rsid w:val="001332B5"/>
    <w:rsid w:val="00133B5A"/>
    <w:rsid w:val="00134034"/>
    <w:rsid w:val="001342CA"/>
    <w:rsid w:val="001344F6"/>
    <w:rsid w:val="00134624"/>
    <w:rsid w:val="0013470A"/>
    <w:rsid w:val="00134B89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2A9A"/>
    <w:rsid w:val="001435AA"/>
    <w:rsid w:val="00143DC6"/>
    <w:rsid w:val="00144442"/>
    <w:rsid w:val="0014482D"/>
    <w:rsid w:val="001453C8"/>
    <w:rsid w:val="00145599"/>
    <w:rsid w:val="001456E1"/>
    <w:rsid w:val="00145738"/>
    <w:rsid w:val="00145CE4"/>
    <w:rsid w:val="00145D6B"/>
    <w:rsid w:val="001479F7"/>
    <w:rsid w:val="00147F87"/>
    <w:rsid w:val="00150B4F"/>
    <w:rsid w:val="00151992"/>
    <w:rsid w:val="00151B4D"/>
    <w:rsid w:val="001520CE"/>
    <w:rsid w:val="001526B6"/>
    <w:rsid w:val="00152F69"/>
    <w:rsid w:val="001541AC"/>
    <w:rsid w:val="00154630"/>
    <w:rsid w:val="00156326"/>
    <w:rsid w:val="00156462"/>
    <w:rsid w:val="00156992"/>
    <w:rsid w:val="001575DF"/>
    <w:rsid w:val="001576E5"/>
    <w:rsid w:val="00160202"/>
    <w:rsid w:val="0016060A"/>
    <w:rsid w:val="00160989"/>
    <w:rsid w:val="00160DC5"/>
    <w:rsid w:val="001616B1"/>
    <w:rsid w:val="00161F7A"/>
    <w:rsid w:val="00162091"/>
    <w:rsid w:val="00162A2F"/>
    <w:rsid w:val="00163048"/>
    <w:rsid w:val="00163139"/>
    <w:rsid w:val="0016319F"/>
    <w:rsid w:val="001638B9"/>
    <w:rsid w:val="00163DF1"/>
    <w:rsid w:val="0016411B"/>
    <w:rsid w:val="00164509"/>
    <w:rsid w:val="001652C0"/>
    <w:rsid w:val="00165ECE"/>
    <w:rsid w:val="001675EE"/>
    <w:rsid w:val="00170349"/>
    <w:rsid w:val="00170857"/>
    <w:rsid w:val="00170D2E"/>
    <w:rsid w:val="00171437"/>
    <w:rsid w:val="00171867"/>
    <w:rsid w:val="00171A06"/>
    <w:rsid w:val="00171C01"/>
    <w:rsid w:val="00171E53"/>
    <w:rsid w:val="001720C3"/>
    <w:rsid w:val="00172454"/>
    <w:rsid w:val="001725B7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7EA"/>
    <w:rsid w:val="001769E1"/>
    <w:rsid w:val="00176E17"/>
    <w:rsid w:val="00176ECE"/>
    <w:rsid w:val="00177216"/>
    <w:rsid w:val="00177218"/>
    <w:rsid w:val="001772A8"/>
    <w:rsid w:val="0018002B"/>
    <w:rsid w:val="00180AC4"/>
    <w:rsid w:val="00181285"/>
    <w:rsid w:val="001814C3"/>
    <w:rsid w:val="00183006"/>
    <w:rsid w:val="0018319D"/>
    <w:rsid w:val="00183902"/>
    <w:rsid w:val="001849DA"/>
    <w:rsid w:val="001857E4"/>
    <w:rsid w:val="00187B37"/>
    <w:rsid w:val="00187B47"/>
    <w:rsid w:val="00187CC3"/>
    <w:rsid w:val="001909A3"/>
    <w:rsid w:val="00191532"/>
    <w:rsid w:val="00191BCA"/>
    <w:rsid w:val="00191E9A"/>
    <w:rsid w:val="0019208C"/>
    <w:rsid w:val="00192465"/>
    <w:rsid w:val="001927B9"/>
    <w:rsid w:val="0019286D"/>
    <w:rsid w:val="00193101"/>
    <w:rsid w:val="0019311D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657"/>
    <w:rsid w:val="00195921"/>
    <w:rsid w:val="001968D2"/>
    <w:rsid w:val="00196969"/>
    <w:rsid w:val="00196A60"/>
    <w:rsid w:val="001970C8"/>
    <w:rsid w:val="0019726C"/>
    <w:rsid w:val="00197B16"/>
    <w:rsid w:val="00197BF4"/>
    <w:rsid w:val="00197DFA"/>
    <w:rsid w:val="001A00ED"/>
    <w:rsid w:val="001A0517"/>
    <w:rsid w:val="001A122F"/>
    <w:rsid w:val="001A137E"/>
    <w:rsid w:val="001A26CD"/>
    <w:rsid w:val="001A28E1"/>
    <w:rsid w:val="001A3064"/>
    <w:rsid w:val="001A3E7A"/>
    <w:rsid w:val="001A406C"/>
    <w:rsid w:val="001A41FB"/>
    <w:rsid w:val="001A5037"/>
    <w:rsid w:val="001A6F7E"/>
    <w:rsid w:val="001A7C2F"/>
    <w:rsid w:val="001B002C"/>
    <w:rsid w:val="001B0299"/>
    <w:rsid w:val="001B1ABA"/>
    <w:rsid w:val="001B1ADB"/>
    <w:rsid w:val="001B1E28"/>
    <w:rsid w:val="001B1F45"/>
    <w:rsid w:val="001B276A"/>
    <w:rsid w:val="001B2AF4"/>
    <w:rsid w:val="001B32F2"/>
    <w:rsid w:val="001B3410"/>
    <w:rsid w:val="001B3571"/>
    <w:rsid w:val="001B3866"/>
    <w:rsid w:val="001B390B"/>
    <w:rsid w:val="001B57E5"/>
    <w:rsid w:val="001B5A97"/>
    <w:rsid w:val="001B5BAE"/>
    <w:rsid w:val="001B6100"/>
    <w:rsid w:val="001B656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217"/>
    <w:rsid w:val="001C4F87"/>
    <w:rsid w:val="001C60D4"/>
    <w:rsid w:val="001C6351"/>
    <w:rsid w:val="001C65D7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4B76"/>
    <w:rsid w:val="001D54D8"/>
    <w:rsid w:val="001D6A68"/>
    <w:rsid w:val="001D6E8D"/>
    <w:rsid w:val="001D70F3"/>
    <w:rsid w:val="001D7170"/>
    <w:rsid w:val="001D77EC"/>
    <w:rsid w:val="001E0076"/>
    <w:rsid w:val="001E1589"/>
    <w:rsid w:val="001E1B08"/>
    <w:rsid w:val="001E1DDE"/>
    <w:rsid w:val="001E26C9"/>
    <w:rsid w:val="001E2964"/>
    <w:rsid w:val="001E2ACC"/>
    <w:rsid w:val="001E3ADC"/>
    <w:rsid w:val="001E46D7"/>
    <w:rsid w:val="001E4726"/>
    <w:rsid w:val="001E4D0C"/>
    <w:rsid w:val="001E5250"/>
    <w:rsid w:val="001E5E46"/>
    <w:rsid w:val="001E66D2"/>
    <w:rsid w:val="001E6CB6"/>
    <w:rsid w:val="001E6CBB"/>
    <w:rsid w:val="001E6FC8"/>
    <w:rsid w:val="001E7A9E"/>
    <w:rsid w:val="001E7CEE"/>
    <w:rsid w:val="001E7D7D"/>
    <w:rsid w:val="001F03A2"/>
    <w:rsid w:val="001F0BDD"/>
    <w:rsid w:val="001F0F35"/>
    <w:rsid w:val="001F1104"/>
    <w:rsid w:val="001F1664"/>
    <w:rsid w:val="001F1706"/>
    <w:rsid w:val="001F1914"/>
    <w:rsid w:val="001F227C"/>
    <w:rsid w:val="001F22C6"/>
    <w:rsid w:val="001F252E"/>
    <w:rsid w:val="001F2ACE"/>
    <w:rsid w:val="001F3076"/>
    <w:rsid w:val="001F38A5"/>
    <w:rsid w:val="001F3AA0"/>
    <w:rsid w:val="001F3EBA"/>
    <w:rsid w:val="001F46DA"/>
    <w:rsid w:val="001F4E97"/>
    <w:rsid w:val="001F581F"/>
    <w:rsid w:val="001F5A81"/>
    <w:rsid w:val="001F5C84"/>
    <w:rsid w:val="001F663C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FAC"/>
    <w:rsid w:val="00207391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3DA"/>
    <w:rsid w:val="00211489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8EB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4D3F"/>
    <w:rsid w:val="00235BDA"/>
    <w:rsid w:val="002362AE"/>
    <w:rsid w:val="0023631F"/>
    <w:rsid w:val="0023674C"/>
    <w:rsid w:val="00237340"/>
    <w:rsid w:val="002374EE"/>
    <w:rsid w:val="00237C0C"/>
    <w:rsid w:val="0024008F"/>
    <w:rsid w:val="00241173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64E"/>
    <w:rsid w:val="0024599F"/>
    <w:rsid w:val="00245B0B"/>
    <w:rsid w:val="00245BAF"/>
    <w:rsid w:val="00245F64"/>
    <w:rsid w:val="00246106"/>
    <w:rsid w:val="00246396"/>
    <w:rsid w:val="00246998"/>
    <w:rsid w:val="00247469"/>
    <w:rsid w:val="0025007D"/>
    <w:rsid w:val="00250A23"/>
    <w:rsid w:val="00250BF8"/>
    <w:rsid w:val="00251624"/>
    <w:rsid w:val="00251EE4"/>
    <w:rsid w:val="00252222"/>
    <w:rsid w:val="002527B6"/>
    <w:rsid w:val="002528D6"/>
    <w:rsid w:val="00253035"/>
    <w:rsid w:val="002530B6"/>
    <w:rsid w:val="0025316D"/>
    <w:rsid w:val="00253D50"/>
    <w:rsid w:val="0025443B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2F44"/>
    <w:rsid w:val="00263256"/>
    <w:rsid w:val="0026364E"/>
    <w:rsid w:val="00263F59"/>
    <w:rsid w:val="00265907"/>
    <w:rsid w:val="002659B6"/>
    <w:rsid w:val="00265B07"/>
    <w:rsid w:val="00265C6F"/>
    <w:rsid w:val="002662D1"/>
    <w:rsid w:val="0026670A"/>
    <w:rsid w:val="00267933"/>
    <w:rsid w:val="0027001B"/>
    <w:rsid w:val="00270430"/>
    <w:rsid w:val="00270B08"/>
    <w:rsid w:val="00270BF2"/>
    <w:rsid w:val="0027217F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70E0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6EB"/>
    <w:rsid w:val="0028470F"/>
    <w:rsid w:val="00285270"/>
    <w:rsid w:val="002866FC"/>
    <w:rsid w:val="00286875"/>
    <w:rsid w:val="0028699B"/>
    <w:rsid w:val="00286E19"/>
    <w:rsid w:val="00287BB8"/>
    <w:rsid w:val="0029074D"/>
    <w:rsid w:val="00290CF1"/>
    <w:rsid w:val="002910B9"/>
    <w:rsid w:val="0029166C"/>
    <w:rsid w:val="00291A18"/>
    <w:rsid w:val="0029212E"/>
    <w:rsid w:val="00292676"/>
    <w:rsid w:val="002928FF"/>
    <w:rsid w:val="002952D2"/>
    <w:rsid w:val="00295EA1"/>
    <w:rsid w:val="00295EB0"/>
    <w:rsid w:val="00296DCC"/>
    <w:rsid w:val="00296F57"/>
    <w:rsid w:val="00297386"/>
    <w:rsid w:val="00297695"/>
    <w:rsid w:val="00297B5B"/>
    <w:rsid w:val="00297BD1"/>
    <w:rsid w:val="00297E10"/>
    <w:rsid w:val="00297F05"/>
    <w:rsid w:val="002A0142"/>
    <w:rsid w:val="002A01C4"/>
    <w:rsid w:val="002A0501"/>
    <w:rsid w:val="002A118B"/>
    <w:rsid w:val="002A124F"/>
    <w:rsid w:val="002A1401"/>
    <w:rsid w:val="002A1743"/>
    <w:rsid w:val="002A1C4E"/>
    <w:rsid w:val="002A1F19"/>
    <w:rsid w:val="002A262F"/>
    <w:rsid w:val="002A2BA4"/>
    <w:rsid w:val="002A4267"/>
    <w:rsid w:val="002A4B00"/>
    <w:rsid w:val="002A5BB2"/>
    <w:rsid w:val="002A66B4"/>
    <w:rsid w:val="002A6835"/>
    <w:rsid w:val="002A7A2C"/>
    <w:rsid w:val="002B01F5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4F21"/>
    <w:rsid w:val="002B50E7"/>
    <w:rsid w:val="002B6593"/>
    <w:rsid w:val="002B6B5E"/>
    <w:rsid w:val="002B6F23"/>
    <w:rsid w:val="002B6F5B"/>
    <w:rsid w:val="002B7555"/>
    <w:rsid w:val="002B7BBC"/>
    <w:rsid w:val="002C0240"/>
    <w:rsid w:val="002C090F"/>
    <w:rsid w:val="002C18D8"/>
    <w:rsid w:val="002C1E1B"/>
    <w:rsid w:val="002C233C"/>
    <w:rsid w:val="002C2E01"/>
    <w:rsid w:val="002C2F9C"/>
    <w:rsid w:val="002C3329"/>
    <w:rsid w:val="002C3D95"/>
    <w:rsid w:val="002C427B"/>
    <w:rsid w:val="002C42D6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029C"/>
    <w:rsid w:val="002D1A24"/>
    <w:rsid w:val="002D1D8A"/>
    <w:rsid w:val="002D1E69"/>
    <w:rsid w:val="002D22E4"/>
    <w:rsid w:val="002D28EB"/>
    <w:rsid w:val="002D38FB"/>
    <w:rsid w:val="002D44F5"/>
    <w:rsid w:val="002D4C2B"/>
    <w:rsid w:val="002D550E"/>
    <w:rsid w:val="002D55DC"/>
    <w:rsid w:val="002D5756"/>
    <w:rsid w:val="002D5D92"/>
    <w:rsid w:val="002D5FA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4F3"/>
    <w:rsid w:val="002F3966"/>
    <w:rsid w:val="002F417B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2ADE"/>
    <w:rsid w:val="00303055"/>
    <w:rsid w:val="003031F9"/>
    <w:rsid w:val="003032A7"/>
    <w:rsid w:val="00303EAB"/>
    <w:rsid w:val="0030432B"/>
    <w:rsid w:val="00304530"/>
    <w:rsid w:val="00304B37"/>
    <w:rsid w:val="00304C1B"/>
    <w:rsid w:val="00304E78"/>
    <w:rsid w:val="0030573B"/>
    <w:rsid w:val="00305C5E"/>
    <w:rsid w:val="00306612"/>
    <w:rsid w:val="003066CB"/>
    <w:rsid w:val="00306AEC"/>
    <w:rsid w:val="00306DBD"/>
    <w:rsid w:val="0030707F"/>
    <w:rsid w:val="00307F30"/>
    <w:rsid w:val="00310218"/>
    <w:rsid w:val="00311CB5"/>
    <w:rsid w:val="00312EFD"/>
    <w:rsid w:val="00313CAB"/>
    <w:rsid w:val="0031423B"/>
    <w:rsid w:val="00314269"/>
    <w:rsid w:val="00314711"/>
    <w:rsid w:val="0031493D"/>
    <w:rsid w:val="00314E7B"/>
    <w:rsid w:val="00314EDE"/>
    <w:rsid w:val="00315380"/>
    <w:rsid w:val="00315E65"/>
    <w:rsid w:val="00316DF2"/>
    <w:rsid w:val="0031714C"/>
    <w:rsid w:val="003174A0"/>
    <w:rsid w:val="00320240"/>
    <w:rsid w:val="00320346"/>
    <w:rsid w:val="0032034A"/>
    <w:rsid w:val="00320445"/>
    <w:rsid w:val="0032067D"/>
    <w:rsid w:val="00321459"/>
    <w:rsid w:val="00321757"/>
    <w:rsid w:val="003218CC"/>
    <w:rsid w:val="003219F4"/>
    <w:rsid w:val="00321C0C"/>
    <w:rsid w:val="00322088"/>
    <w:rsid w:val="003220FD"/>
    <w:rsid w:val="00322670"/>
    <w:rsid w:val="0032300C"/>
    <w:rsid w:val="00323BCF"/>
    <w:rsid w:val="00323D39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A19"/>
    <w:rsid w:val="00325B2E"/>
    <w:rsid w:val="00326A41"/>
    <w:rsid w:val="00326B35"/>
    <w:rsid w:val="00326B5B"/>
    <w:rsid w:val="00327023"/>
    <w:rsid w:val="003271A7"/>
    <w:rsid w:val="00327431"/>
    <w:rsid w:val="00330ABC"/>
    <w:rsid w:val="00331664"/>
    <w:rsid w:val="00331CAB"/>
    <w:rsid w:val="00331EBE"/>
    <w:rsid w:val="00332FE2"/>
    <w:rsid w:val="00333551"/>
    <w:rsid w:val="003338B7"/>
    <w:rsid w:val="00334499"/>
    <w:rsid w:val="0033494B"/>
    <w:rsid w:val="00334E99"/>
    <w:rsid w:val="003352D6"/>
    <w:rsid w:val="00335442"/>
    <w:rsid w:val="00336234"/>
    <w:rsid w:val="0033669C"/>
    <w:rsid w:val="00336FB0"/>
    <w:rsid w:val="003377C3"/>
    <w:rsid w:val="00340C5A"/>
    <w:rsid w:val="00341A6B"/>
    <w:rsid w:val="00341DEA"/>
    <w:rsid w:val="003426C1"/>
    <w:rsid w:val="00342A1B"/>
    <w:rsid w:val="003430C1"/>
    <w:rsid w:val="003430C9"/>
    <w:rsid w:val="0034450C"/>
    <w:rsid w:val="00344882"/>
    <w:rsid w:val="00344D67"/>
    <w:rsid w:val="00345003"/>
    <w:rsid w:val="003452E7"/>
    <w:rsid w:val="00345BFE"/>
    <w:rsid w:val="00345F4B"/>
    <w:rsid w:val="00346BFD"/>
    <w:rsid w:val="00346DC4"/>
    <w:rsid w:val="0034790C"/>
    <w:rsid w:val="003479A1"/>
    <w:rsid w:val="00350817"/>
    <w:rsid w:val="00350B2D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50BF"/>
    <w:rsid w:val="00355F47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470E"/>
    <w:rsid w:val="00365238"/>
    <w:rsid w:val="00365AD4"/>
    <w:rsid w:val="00365F42"/>
    <w:rsid w:val="00366695"/>
    <w:rsid w:val="00366702"/>
    <w:rsid w:val="003668E8"/>
    <w:rsid w:val="003673E3"/>
    <w:rsid w:val="00367B07"/>
    <w:rsid w:val="00367FBD"/>
    <w:rsid w:val="00370060"/>
    <w:rsid w:val="00370BBE"/>
    <w:rsid w:val="00370D9E"/>
    <w:rsid w:val="0037161E"/>
    <w:rsid w:val="00371B21"/>
    <w:rsid w:val="00371BD1"/>
    <w:rsid w:val="0037215D"/>
    <w:rsid w:val="00372879"/>
    <w:rsid w:val="003739C5"/>
    <w:rsid w:val="0037477F"/>
    <w:rsid w:val="003759BF"/>
    <w:rsid w:val="00375A11"/>
    <w:rsid w:val="00375C7F"/>
    <w:rsid w:val="00375E10"/>
    <w:rsid w:val="003764E2"/>
    <w:rsid w:val="003765D2"/>
    <w:rsid w:val="003767D8"/>
    <w:rsid w:val="00376E03"/>
    <w:rsid w:val="003771A9"/>
    <w:rsid w:val="003772A3"/>
    <w:rsid w:val="00377E84"/>
    <w:rsid w:val="003816D8"/>
    <w:rsid w:val="00381851"/>
    <w:rsid w:val="003835AE"/>
    <w:rsid w:val="00384151"/>
    <w:rsid w:val="0038436B"/>
    <w:rsid w:val="003849C6"/>
    <w:rsid w:val="003852BC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5D2"/>
    <w:rsid w:val="00390726"/>
    <w:rsid w:val="003908A8"/>
    <w:rsid w:val="003908F5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CA2"/>
    <w:rsid w:val="00394E75"/>
    <w:rsid w:val="00394FB4"/>
    <w:rsid w:val="003959C4"/>
    <w:rsid w:val="0039634D"/>
    <w:rsid w:val="00396C5E"/>
    <w:rsid w:val="00396DE8"/>
    <w:rsid w:val="0039718D"/>
    <w:rsid w:val="0039762F"/>
    <w:rsid w:val="00397C52"/>
    <w:rsid w:val="00397DA2"/>
    <w:rsid w:val="003A00B4"/>
    <w:rsid w:val="003A03A2"/>
    <w:rsid w:val="003A06A6"/>
    <w:rsid w:val="003A14B2"/>
    <w:rsid w:val="003A25B1"/>
    <w:rsid w:val="003A2866"/>
    <w:rsid w:val="003A42C2"/>
    <w:rsid w:val="003A44FC"/>
    <w:rsid w:val="003A5FC3"/>
    <w:rsid w:val="003A6513"/>
    <w:rsid w:val="003A6522"/>
    <w:rsid w:val="003A68EE"/>
    <w:rsid w:val="003A6A56"/>
    <w:rsid w:val="003A7103"/>
    <w:rsid w:val="003A7C02"/>
    <w:rsid w:val="003A7C78"/>
    <w:rsid w:val="003B1059"/>
    <w:rsid w:val="003B2036"/>
    <w:rsid w:val="003B223E"/>
    <w:rsid w:val="003B2459"/>
    <w:rsid w:val="003B27EE"/>
    <w:rsid w:val="003B2D0F"/>
    <w:rsid w:val="003B2D25"/>
    <w:rsid w:val="003B44EF"/>
    <w:rsid w:val="003B470D"/>
    <w:rsid w:val="003B4874"/>
    <w:rsid w:val="003B50C1"/>
    <w:rsid w:val="003B58E5"/>
    <w:rsid w:val="003B6163"/>
    <w:rsid w:val="003B622E"/>
    <w:rsid w:val="003B781F"/>
    <w:rsid w:val="003C03CF"/>
    <w:rsid w:val="003C0934"/>
    <w:rsid w:val="003C09CC"/>
    <w:rsid w:val="003C0BE3"/>
    <w:rsid w:val="003C0D6E"/>
    <w:rsid w:val="003C1123"/>
    <w:rsid w:val="003C1E64"/>
    <w:rsid w:val="003C207A"/>
    <w:rsid w:val="003C23E4"/>
    <w:rsid w:val="003C3C5D"/>
    <w:rsid w:val="003C46EE"/>
    <w:rsid w:val="003C4B87"/>
    <w:rsid w:val="003C512A"/>
    <w:rsid w:val="003C5BDB"/>
    <w:rsid w:val="003C6850"/>
    <w:rsid w:val="003C69B1"/>
    <w:rsid w:val="003C71A6"/>
    <w:rsid w:val="003C7BC3"/>
    <w:rsid w:val="003D0A51"/>
    <w:rsid w:val="003D115B"/>
    <w:rsid w:val="003D1653"/>
    <w:rsid w:val="003D1B43"/>
    <w:rsid w:val="003D20A3"/>
    <w:rsid w:val="003D256E"/>
    <w:rsid w:val="003D2C1A"/>
    <w:rsid w:val="003D3111"/>
    <w:rsid w:val="003D3342"/>
    <w:rsid w:val="003D33A1"/>
    <w:rsid w:val="003D352E"/>
    <w:rsid w:val="003D3652"/>
    <w:rsid w:val="003D40D8"/>
    <w:rsid w:val="003D55B8"/>
    <w:rsid w:val="003D57C1"/>
    <w:rsid w:val="003D5DEF"/>
    <w:rsid w:val="003D613C"/>
    <w:rsid w:val="003D7B76"/>
    <w:rsid w:val="003E02DB"/>
    <w:rsid w:val="003E04A7"/>
    <w:rsid w:val="003E14AF"/>
    <w:rsid w:val="003E1501"/>
    <w:rsid w:val="003E1784"/>
    <w:rsid w:val="003E226D"/>
    <w:rsid w:val="003E2EC7"/>
    <w:rsid w:val="003E3A4B"/>
    <w:rsid w:val="003E4CBD"/>
    <w:rsid w:val="003E4DD5"/>
    <w:rsid w:val="003E4E79"/>
    <w:rsid w:val="003E5814"/>
    <w:rsid w:val="003E5F60"/>
    <w:rsid w:val="003E6605"/>
    <w:rsid w:val="003E6993"/>
    <w:rsid w:val="003E6BA3"/>
    <w:rsid w:val="003E6D8E"/>
    <w:rsid w:val="003F0EFC"/>
    <w:rsid w:val="003F1858"/>
    <w:rsid w:val="003F1869"/>
    <w:rsid w:val="003F3C6C"/>
    <w:rsid w:val="003F446B"/>
    <w:rsid w:val="003F47AA"/>
    <w:rsid w:val="003F58A4"/>
    <w:rsid w:val="003F60C0"/>
    <w:rsid w:val="003F6548"/>
    <w:rsid w:val="00400A3F"/>
    <w:rsid w:val="00400A61"/>
    <w:rsid w:val="0040121F"/>
    <w:rsid w:val="004017E5"/>
    <w:rsid w:val="00401A6B"/>
    <w:rsid w:val="00401B2B"/>
    <w:rsid w:val="00402373"/>
    <w:rsid w:val="00403014"/>
    <w:rsid w:val="00403415"/>
    <w:rsid w:val="00403570"/>
    <w:rsid w:val="00404509"/>
    <w:rsid w:val="00404D4A"/>
    <w:rsid w:val="00404ED2"/>
    <w:rsid w:val="004056FE"/>
    <w:rsid w:val="004063D7"/>
    <w:rsid w:val="00406762"/>
    <w:rsid w:val="00411B81"/>
    <w:rsid w:val="00412841"/>
    <w:rsid w:val="004132E9"/>
    <w:rsid w:val="0041369D"/>
    <w:rsid w:val="00413B22"/>
    <w:rsid w:val="00414809"/>
    <w:rsid w:val="004149FF"/>
    <w:rsid w:val="00415078"/>
    <w:rsid w:val="00415083"/>
    <w:rsid w:val="00415179"/>
    <w:rsid w:val="0041560B"/>
    <w:rsid w:val="00415C92"/>
    <w:rsid w:val="004164E7"/>
    <w:rsid w:val="00416637"/>
    <w:rsid w:val="0041688D"/>
    <w:rsid w:val="00416D15"/>
    <w:rsid w:val="004174A1"/>
    <w:rsid w:val="004200C4"/>
    <w:rsid w:val="00420C77"/>
    <w:rsid w:val="0042131E"/>
    <w:rsid w:val="00421417"/>
    <w:rsid w:val="00421418"/>
    <w:rsid w:val="00422162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5CC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1EF"/>
    <w:rsid w:val="00433363"/>
    <w:rsid w:val="00433458"/>
    <w:rsid w:val="00433AD2"/>
    <w:rsid w:val="00433EA5"/>
    <w:rsid w:val="00433FBA"/>
    <w:rsid w:val="00433FD3"/>
    <w:rsid w:val="004342E4"/>
    <w:rsid w:val="00434B16"/>
    <w:rsid w:val="004357CB"/>
    <w:rsid w:val="00436872"/>
    <w:rsid w:val="00436B5E"/>
    <w:rsid w:val="00437302"/>
    <w:rsid w:val="00437566"/>
    <w:rsid w:val="00437766"/>
    <w:rsid w:val="00437E2F"/>
    <w:rsid w:val="0044000F"/>
    <w:rsid w:val="0044045A"/>
    <w:rsid w:val="00440557"/>
    <w:rsid w:val="004405EE"/>
    <w:rsid w:val="00440694"/>
    <w:rsid w:val="00440892"/>
    <w:rsid w:val="00440A73"/>
    <w:rsid w:val="004412BE"/>
    <w:rsid w:val="004412D7"/>
    <w:rsid w:val="004412E8"/>
    <w:rsid w:val="004418D0"/>
    <w:rsid w:val="0044191B"/>
    <w:rsid w:val="004420A9"/>
    <w:rsid w:val="0044249D"/>
    <w:rsid w:val="00442700"/>
    <w:rsid w:val="00442746"/>
    <w:rsid w:val="00442848"/>
    <w:rsid w:val="004429B3"/>
    <w:rsid w:val="004438E3"/>
    <w:rsid w:val="00443A2D"/>
    <w:rsid w:val="00444215"/>
    <w:rsid w:val="00444427"/>
    <w:rsid w:val="00444DA1"/>
    <w:rsid w:val="00444DAE"/>
    <w:rsid w:val="00445619"/>
    <w:rsid w:val="0044598B"/>
    <w:rsid w:val="0044625D"/>
    <w:rsid w:val="0044655B"/>
    <w:rsid w:val="00446E25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63E9"/>
    <w:rsid w:val="0045796D"/>
    <w:rsid w:val="00457BCE"/>
    <w:rsid w:val="00460C0D"/>
    <w:rsid w:val="0046108C"/>
    <w:rsid w:val="0046151E"/>
    <w:rsid w:val="0046171A"/>
    <w:rsid w:val="0046194E"/>
    <w:rsid w:val="00462434"/>
    <w:rsid w:val="004624C0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67D2"/>
    <w:rsid w:val="00467DC3"/>
    <w:rsid w:val="00467E10"/>
    <w:rsid w:val="0047091C"/>
    <w:rsid w:val="00471092"/>
    <w:rsid w:val="00472B47"/>
    <w:rsid w:val="004734F2"/>
    <w:rsid w:val="0047384D"/>
    <w:rsid w:val="00473874"/>
    <w:rsid w:val="00474619"/>
    <w:rsid w:val="00474B54"/>
    <w:rsid w:val="00474CF8"/>
    <w:rsid w:val="00475230"/>
    <w:rsid w:val="004764F3"/>
    <w:rsid w:val="00476603"/>
    <w:rsid w:val="00476EB4"/>
    <w:rsid w:val="004771AC"/>
    <w:rsid w:val="004778A4"/>
    <w:rsid w:val="00477DB7"/>
    <w:rsid w:val="00480223"/>
    <w:rsid w:val="00480B55"/>
    <w:rsid w:val="00480BFD"/>
    <w:rsid w:val="004811E4"/>
    <w:rsid w:val="00481EF2"/>
    <w:rsid w:val="00482370"/>
    <w:rsid w:val="00482CBF"/>
    <w:rsid w:val="004835F4"/>
    <w:rsid w:val="00483EC7"/>
    <w:rsid w:val="00485D62"/>
    <w:rsid w:val="00485F12"/>
    <w:rsid w:val="00486963"/>
    <w:rsid w:val="00486D65"/>
    <w:rsid w:val="00486D86"/>
    <w:rsid w:val="004871AB"/>
    <w:rsid w:val="004902C8"/>
    <w:rsid w:val="0049036A"/>
    <w:rsid w:val="004906D7"/>
    <w:rsid w:val="004906ED"/>
    <w:rsid w:val="004907B9"/>
    <w:rsid w:val="004907C1"/>
    <w:rsid w:val="00491E83"/>
    <w:rsid w:val="004926AD"/>
    <w:rsid w:val="004928EF"/>
    <w:rsid w:val="00492959"/>
    <w:rsid w:val="00492E5E"/>
    <w:rsid w:val="00493099"/>
    <w:rsid w:val="00493266"/>
    <w:rsid w:val="00493F2A"/>
    <w:rsid w:val="00493F65"/>
    <w:rsid w:val="00495202"/>
    <w:rsid w:val="00495F27"/>
    <w:rsid w:val="004962EB"/>
    <w:rsid w:val="004962EC"/>
    <w:rsid w:val="00496433"/>
    <w:rsid w:val="00496500"/>
    <w:rsid w:val="004970A4"/>
    <w:rsid w:val="00497167"/>
    <w:rsid w:val="0049759D"/>
    <w:rsid w:val="00497B78"/>
    <w:rsid w:val="004A0574"/>
    <w:rsid w:val="004A1343"/>
    <w:rsid w:val="004A1F0E"/>
    <w:rsid w:val="004A1F17"/>
    <w:rsid w:val="004A31C5"/>
    <w:rsid w:val="004A3C73"/>
    <w:rsid w:val="004A40CC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E95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9AF"/>
    <w:rsid w:val="004C0DA5"/>
    <w:rsid w:val="004C18F8"/>
    <w:rsid w:val="004C1F6B"/>
    <w:rsid w:val="004C2A64"/>
    <w:rsid w:val="004C2C6A"/>
    <w:rsid w:val="004C303F"/>
    <w:rsid w:val="004C337C"/>
    <w:rsid w:val="004C3868"/>
    <w:rsid w:val="004C4487"/>
    <w:rsid w:val="004C522A"/>
    <w:rsid w:val="004C62A8"/>
    <w:rsid w:val="004C6328"/>
    <w:rsid w:val="004C64F8"/>
    <w:rsid w:val="004C670D"/>
    <w:rsid w:val="004C6B4F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733"/>
    <w:rsid w:val="004D4C1F"/>
    <w:rsid w:val="004D4EB0"/>
    <w:rsid w:val="004D53DA"/>
    <w:rsid w:val="004D5629"/>
    <w:rsid w:val="004D572E"/>
    <w:rsid w:val="004D5885"/>
    <w:rsid w:val="004D6361"/>
    <w:rsid w:val="004D6B56"/>
    <w:rsid w:val="004D781B"/>
    <w:rsid w:val="004D7F0F"/>
    <w:rsid w:val="004E0532"/>
    <w:rsid w:val="004E0E21"/>
    <w:rsid w:val="004E15A5"/>
    <w:rsid w:val="004E1D55"/>
    <w:rsid w:val="004E1EE6"/>
    <w:rsid w:val="004E2BB3"/>
    <w:rsid w:val="004E2DFD"/>
    <w:rsid w:val="004E30D1"/>
    <w:rsid w:val="004E3491"/>
    <w:rsid w:val="004E3F7F"/>
    <w:rsid w:val="004E4091"/>
    <w:rsid w:val="004E43A3"/>
    <w:rsid w:val="004E4524"/>
    <w:rsid w:val="004E45C6"/>
    <w:rsid w:val="004E49B1"/>
    <w:rsid w:val="004E508B"/>
    <w:rsid w:val="004E53C5"/>
    <w:rsid w:val="004E568A"/>
    <w:rsid w:val="004E5D55"/>
    <w:rsid w:val="004E5D67"/>
    <w:rsid w:val="004E6006"/>
    <w:rsid w:val="004E6046"/>
    <w:rsid w:val="004E6761"/>
    <w:rsid w:val="004E6B46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C83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2EAC"/>
    <w:rsid w:val="00503107"/>
    <w:rsid w:val="005036A6"/>
    <w:rsid w:val="00503DF6"/>
    <w:rsid w:val="005040FA"/>
    <w:rsid w:val="0050455B"/>
    <w:rsid w:val="0050493B"/>
    <w:rsid w:val="00504A5D"/>
    <w:rsid w:val="00504DC0"/>
    <w:rsid w:val="00505E05"/>
    <w:rsid w:val="00505F36"/>
    <w:rsid w:val="00506616"/>
    <w:rsid w:val="0050675B"/>
    <w:rsid w:val="00506ED1"/>
    <w:rsid w:val="00507116"/>
    <w:rsid w:val="00507B6A"/>
    <w:rsid w:val="005100C1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187"/>
    <w:rsid w:val="00513D5D"/>
    <w:rsid w:val="005142DA"/>
    <w:rsid w:val="005147A6"/>
    <w:rsid w:val="00514813"/>
    <w:rsid w:val="00514CD8"/>
    <w:rsid w:val="00515648"/>
    <w:rsid w:val="005157B1"/>
    <w:rsid w:val="005158B5"/>
    <w:rsid w:val="00516730"/>
    <w:rsid w:val="0051677A"/>
    <w:rsid w:val="00520244"/>
    <w:rsid w:val="00520358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89E"/>
    <w:rsid w:val="00525BAB"/>
    <w:rsid w:val="00526376"/>
    <w:rsid w:val="00526B1E"/>
    <w:rsid w:val="0052740C"/>
    <w:rsid w:val="005275A3"/>
    <w:rsid w:val="00527665"/>
    <w:rsid w:val="00527953"/>
    <w:rsid w:val="00527C9E"/>
    <w:rsid w:val="00527CC0"/>
    <w:rsid w:val="005300AE"/>
    <w:rsid w:val="00530BE0"/>
    <w:rsid w:val="00530EED"/>
    <w:rsid w:val="00531035"/>
    <w:rsid w:val="0053141C"/>
    <w:rsid w:val="005315C3"/>
    <w:rsid w:val="00531A8C"/>
    <w:rsid w:val="00532BA1"/>
    <w:rsid w:val="00533422"/>
    <w:rsid w:val="00533706"/>
    <w:rsid w:val="0053384A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379F5"/>
    <w:rsid w:val="00540258"/>
    <w:rsid w:val="00540819"/>
    <w:rsid w:val="00541BC6"/>
    <w:rsid w:val="00541BE7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74E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039"/>
    <w:rsid w:val="005666A6"/>
    <w:rsid w:val="005668DD"/>
    <w:rsid w:val="00566E7D"/>
    <w:rsid w:val="0057053E"/>
    <w:rsid w:val="005722EA"/>
    <w:rsid w:val="00572B79"/>
    <w:rsid w:val="00572CB3"/>
    <w:rsid w:val="00572F3D"/>
    <w:rsid w:val="005739D6"/>
    <w:rsid w:val="00573D62"/>
    <w:rsid w:val="005744A6"/>
    <w:rsid w:val="0057453F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6BAE"/>
    <w:rsid w:val="00587D0E"/>
    <w:rsid w:val="00590462"/>
    <w:rsid w:val="005914B6"/>
    <w:rsid w:val="00591D3A"/>
    <w:rsid w:val="0059303E"/>
    <w:rsid w:val="00594C63"/>
    <w:rsid w:val="00595CFE"/>
    <w:rsid w:val="00595FD7"/>
    <w:rsid w:val="00596248"/>
    <w:rsid w:val="00596689"/>
    <w:rsid w:val="00596CC7"/>
    <w:rsid w:val="005971E7"/>
    <w:rsid w:val="005973C7"/>
    <w:rsid w:val="00597CF2"/>
    <w:rsid w:val="00597D0B"/>
    <w:rsid w:val="005A0EB0"/>
    <w:rsid w:val="005A180A"/>
    <w:rsid w:val="005A1A50"/>
    <w:rsid w:val="005A28C9"/>
    <w:rsid w:val="005A2CF5"/>
    <w:rsid w:val="005A2FD2"/>
    <w:rsid w:val="005A322D"/>
    <w:rsid w:val="005A3291"/>
    <w:rsid w:val="005A34D0"/>
    <w:rsid w:val="005A39BC"/>
    <w:rsid w:val="005A3F43"/>
    <w:rsid w:val="005A5AEB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FED"/>
    <w:rsid w:val="005B5033"/>
    <w:rsid w:val="005B55C5"/>
    <w:rsid w:val="005B56F1"/>
    <w:rsid w:val="005B64A1"/>
    <w:rsid w:val="005B65FA"/>
    <w:rsid w:val="005B67F4"/>
    <w:rsid w:val="005B6E7B"/>
    <w:rsid w:val="005B6F9E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0A5"/>
    <w:rsid w:val="005C7147"/>
    <w:rsid w:val="005C7C16"/>
    <w:rsid w:val="005C7DE9"/>
    <w:rsid w:val="005D029E"/>
    <w:rsid w:val="005D04F9"/>
    <w:rsid w:val="005D057A"/>
    <w:rsid w:val="005D0A45"/>
    <w:rsid w:val="005D19C0"/>
    <w:rsid w:val="005D2476"/>
    <w:rsid w:val="005D2E38"/>
    <w:rsid w:val="005D350B"/>
    <w:rsid w:val="005D3A58"/>
    <w:rsid w:val="005D43D0"/>
    <w:rsid w:val="005D496B"/>
    <w:rsid w:val="005D5265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44C6"/>
    <w:rsid w:val="005E5478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134"/>
    <w:rsid w:val="006023D3"/>
    <w:rsid w:val="006024D7"/>
    <w:rsid w:val="00602CA9"/>
    <w:rsid w:val="00602F6F"/>
    <w:rsid w:val="00603268"/>
    <w:rsid w:val="006041C9"/>
    <w:rsid w:val="00604415"/>
    <w:rsid w:val="00604448"/>
    <w:rsid w:val="0060482E"/>
    <w:rsid w:val="0060492F"/>
    <w:rsid w:val="006059B7"/>
    <w:rsid w:val="006062E9"/>
    <w:rsid w:val="00606497"/>
    <w:rsid w:val="0060674D"/>
    <w:rsid w:val="0060683A"/>
    <w:rsid w:val="00606B06"/>
    <w:rsid w:val="00606BBD"/>
    <w:rsid w:val="00606C67"/>
    <w:rsid w:val="00606EEB"/>
    <w:rsid w:val="00607007"/>
    <w:rsid w:val="00607E58"/>
    <w:rsid w:val="00610321"/>
    <w:rsid w:val="00610F05"/>
    <w:rsid w:val="00611255"/>
    <w:rsid w:val="0061167F"/>
    <w:rsid w:val="00611769"/>
    <w:rsid w:val="00611ABC"/>
    <w:rsid w:val="0061254B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17EC0"/>
    <w:rsid w:val="0062175D"/>
    <w:rsid w:val="00621BC9"/>
    <w:rsid w:val="00621DBA"/>
    <w:rsid w:val="00622173"/>
    <w:rsid w:val="006224BE"/>
    <w:rsid w:val="00624DC6"/>
    <w:rsid w:val="00624DE3"/>
    <w:rsid w:val="0062506D"/>
    <w:rsid w:val="00625EB6"/>
    <w:rsid w:val="00625F75"/>
    <w:rsid w:val="006260CF"/>
    <w:rsid w:val="006268EE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2D88"/>
    <w:rsid w:val="006334AA"/>
    <w:rsid w:val="00633549"/>
    <w:rsid w:val="00633590"/>
    <w:rsid w:val="0063396F"/>
    <w:rsid w:val="00633DAB"/>
    <w:rsid w:val="006341F5"/>
    <w:rsid w:val="00634390"/>
    <w:rsid w:val="00634509"/>
    <w:rsid w:val="00634896"/>
    <w:rsid w:val="006357FA"/>
    <w:rsid w:val="00636C27"/>
    <w:rsid w:val="00636E82"/>
    <w:rsid w:val="00637502"/>
    <w:rsid w:val="00637F0C"/>
    <w:rsid w:val="00640269"/>
    <w:rsid w:val="00640BE4"/>
    <w:rsid w:val="006411AB"/>
    <w:rsid w:val="00641966"/>
    <w:rsid w:val="00642204"/>
    <w:rsid w:val="006422D2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47BF1"/>
    <w:rsid w:val="0065040C"/>
    <w:rsid w:val="006507EE"/>
    <w:rsid w:val="00650CED"/>
    <w:rsid w:val="0065169B"/>
    <w:rsid w:val="00652049"/>
    <w:rsid w:val="006529F2"/>
    <w:rsid w:val="00652D4A"/>
    <w:rsid w:val="0065371C"/>
    <w:rsid w:val="00653CAB"/>
    <w:rsid w:val="00653FBD"/>
    <w:rsid w:val="006545EB"/>
    <w:rsid w:val="00654AB8"/>
    <w:rsid w:val="00654C01"/>
    <w:rsid w:val="006569F9"/>
    <w:rsid w:val="006606DA"/>
    <w:rsid w:val="00661261"/>
    <w:rsid w:val="00662158"/>
    <w:rsid w:val="006625F7"/>
    <w:rsid w:val="0066399F"/>
    <w:rsid w:val="0066456F"/>
    <w:rsid w:val="00664A09"/>
    <w:rsid w:val="006651D7"/>
    <w:rsid w:val="006653B8"/>
    <w:rsid w:val="00665C83"/>
    <w:rsid w:val="006670BC"/>
    <w:rsid w:val="00667487"/>
    <w:rsid w:val="0067048A"/>
    <w:rsid w:val="0067141B"/>
    <w:rsid w:val="00673EF7"/>
    <w:rsid w:val="00674739"/>
    <w:rsid w:val="00674E3E"/>
    <w:rsid w:val="00674F79"/>
    <w:rsid w:val="00674F84"/>
    <w:rsid w:val="0067510C"/>
    <w:rsid w:val="006751B0"/>
    <w:rsid w:val="00675FCE"/>
    <w:rsid w:val="0067654E"/>
    <w:rsid w:val="00677412"/>
    <w:rsid w:val="00677CDF"/>
    <w:rsid w:val="00680483"/>
    <w:rsid w:val="00680D83"/>
    <w:rsid w:val="00680F0A"/>
    <w:rsid w:val="00680F94"/>
    <w:rsid w:val="00681222"/>
    <w:rsid w:val="00681DD5"/>
    <w:rsid w:val="006830A7"/>
    <w:rsid w:val="006832E4"/>
    <w:rsid w:val="0068405C"/>
    <w:rsid w:val="00684350"/>
    <w:rsid w:val="00684885"/>
    <w:rsid w:val="00685DB8"/>
    <w:rsid w:val="006875C0"/>
    <w:rsid w:val="006905AC"/>
    <w:rsid w:val="00690BB2"/>
    <w:rsid w:val="00692966"/>
    <w:rsid w:val="00692BAE"/>
    <w:rsid w:val="00692DC6"/>
    <w:rsid w:val="00692E98"/>
    <w:rsid w:val="0069304B"/>
    <w:rsid w:val="00693588"/>
    <w:rsid w:val="006936EA"/>
    <w:rsid w:val="00693785"/>
    <w:rsid w:val="00693792"/>
    <w:rsid w:val="00693963"/>
    <w:rsid w:val="00693C7E"/>
    <w:rsid w:val="006941F3"/>
    <w:rsid w:val="006944EA"/>
    <w:rsid w:val="00694A13"/>
    <w:rsid w:val="00694FAB"/>
    <w:rsid w:val="00695248"/>
    <w:rsid w:val="00695641"/>
    <w:rsid w:val="006959B0"/>
    <w:rsid w:val="00695D23"/>
    <w:rsid w:val="00695FA7"/>
    <w:rsid w:val="00696479"/>
    <w:rsid w:val="00696F4F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D87"/>
    <w:rsid w:val="006A47EA"/>
    <w:rsid w:val="006A4B7E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3D7A"/>
    <w:rsid w:val="006B3FE6"/>
    <w:rsid w:val="006B44BC"/>
    <w:rsid w:val="006B5F99"/>
    <w:rsid w:val="006B6DE4"/>
    <w:rsid w:val="006B72D7"/>
    <w:rsid w:val="006B7E14"/>
    <w:rsid w:val="006C018D"/>
    <w:rsid w:val="006C073D"/>
    <w:rsid w:val="006C1218"/>
    <w:rsid w:val="006C1658"/>
    <w:rsid w:val="006C220C"/>
    <w:rsid w:val="006C23D1"/>
    <w:rsid w:val="006C24D4"/>
    <w:rsid w:val="006C2827"/>
    <w:rsid w:val="006C2A2C"/>
    <w:rsid w:val="006C2B44"/>
    <w:rsid w:val="006C3C1A"/>
    <w:rsid w:val="006C4533"/>
    <w:rsid w:val="006C4EA5"/>
    <w:rsid w:val="006C4FAD"/>
    <w:rsid w:val="006C52DC"/>
    <w:rsid w:val="006C543A"/>
    <w:rsid w:val="006C55D9"/>
    <w:rsid w:val="006C571B"/>
    <w:rsid w:val="006C579A"/>
    <w:rsid w:val="006C6253"/>
    <w:rsid w:val="006C6BCA"/>
    <w:rsid w:val="006C7A98"/>
    <w:rsid w:val="006C7C1C"/>
    <w:rsid w:val="006C7D45"/>
    <w:rsid w:val="006D00A4"/>
    <w:rsid w:val="006D089B"/>
    <w:rsid w:val="006D1494"/>
    <w:rsid w:val="006D201F"/>
    <w:rsid w:val="006D28E0"/>
    <w:rsid w:val="006D3887"/>
    <w:rsid w:val="006D4398"/>
    <w:rsid w:val="006D4F03"/>
    <w:rsid w:val="006D5514"/>
    <w:rsid w:val="006D63F0"/>
    <w:rsid w:val="006D65F9"/>
    <w:rsid w:val="006D6C66"/>
    <w:rsid w:val="006D6E62"/>
    <w:rsid w:val="006D70F4"/>
    <w:rsid w:val="006E0C66"/>
    <w:rsid w:val="006E1722"/>
    <w:rsid w:val="006E1A85"/>
    <w:rsid w:val="006E1E87"/>
    <w:rsid w:val="006E293A"/>
    <w:rsid w:val="006E2AD2"/>
    <w:rsid w:val="006E3966"/>
    <w:rsid w:val="006E3AFE"/>
    <w:rsid w:val="006E3B39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0C4"/>
    <w:rsid w:val="006F5678"/>
    <w:rsid w:val="006F5777"/>
    <w:rsid w:val="006F5DDB"/>
    <w:rsid w:val="006F64A2"/>
    <w:rsid w:val="006F6937"/>
    <w:rsid w:val="006F6D6D"/>
    <w:rsid w:val="006F7862"/>
    <w:rsid w:val="006F7DB4"/>
    <w:rsid w:val="007001F6"/>
    <w:rsid w:val="007002E2"/>
    <w:rsid w:val="00700404"/>
    <w:rsid w:val="00700BA3"/>
    <w:rsid w:val="00700F2B"/>
    <w:rsid w:val="007012B4"/>
    <w:rsid w:val="00701A21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F5E"/>
    <w:rsid w:val="007133F7"/>
    <w:rsid w:val="00713ADE"/>
    <w:rsid w:val="00714083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1E74"/>
    <w:rsid w:val="0072230B"/>
    <w:rsid w:val="00722BF1"/>
    <w:rsid w:val="00723609"/>
    <w:rsid w:val="0072360D"/>
    <w:rsid w:val="007236AF"/>
    <w:rsid w:val="00723AAA"/>
    <w:rsid w:val="00723C1D"/>
    <w:rsid w:val="00724478"/>
    <w:rsid w:val="00724554"/>
    <w:rsid w:val="00724688"/>
    <w:rsid w:val="00725676"/>
    <w:rsid w:val="0072603E"/>
    <w:rsid w:val="00726CEC"/>
    <w:rsid w:val="00726E65"/>
    <w:rsid w:val="00727FE4"/>
    <w:rsid w:val="007322AB"/>
    <w:rsid w:val="00732A05"/>
    <w:rsid w:val="00732C68"/>
    <w:rsid w:val="007336A0"/>
    <w:rsid w:val="00733B3A"/>
    <w:rsid w:val="00733F62"/>
    <w:rsid w:val="00734235"/>
    <w:rsid w:val="00734929"/>
    <w:rsid w:val="0073507A"/>
    <w:rsid w:val="00736866"/>
    <w:rsid w:val="007368F4"/>
    <w:rsid w:val="00736B02"/>
    <w:rsid w:val="00736B55"/>
    <w:rsid w:val="0073761D"/>
    <w:rsid w:val="00737B89"/>
    <w:rsid w:val="00740211"/>
    <w:rsid w:val="0074027B"/>
    <w:rsid w:val="00740BB5"/>
    <w:rsid w:val="0074124C"/>
    <w:rsid w:val="00741F61"/>
    <w:rsid w:val="0074398E"/>
    <w:rsid w:val="00743FD7"/>
    <w:rsid w:val="0074408B"/>
    <w:rsid w:val="0074447E"/>
    <w:rsid w:val="007444DD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0A76"/>
    <w:rsid w:val="00751560"/>
    <w:rsid w:val="007520FA"/>
    <w:rsid w:val="00752843"/>
    <w:rsid w:val="00752C78"/>
    <w:rsid w:val="00752E2F"/>
    <w:rsid w:val="007533EF"/>
    <w:rsid w:val="007535C2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ED1"/>
    <w:rsid w:val="0076202E"/>
    <w:rsid w:val="007620B6"/>
    <w:rsid w:val="00763071"/>
    <w:rsid w:val="00763ADA"/>
    <w:rsid w:val="00765F6A"/>
    <w:rsid w:val="00766147"/>
    <w:rsid w:val="007663B2"/>
    <w:rsid w:val="00766729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C"/>
    <w:rsid w:val="007725BE"/>
    <w:rsid w:val="00772C60"/>
    <w:rsid w:val="00772C6C"/>
    <w:rsid w:val="0077346E"/>
    <w:rsid w:val="007736FE"/>
    <w:rsid w:val="00773784"/>
    <w:rsid w:val="00773A01"/>
    <w:rsid w:val="00773E67"/>
    <w:rsid w:val="007743A7"/>
    <w:rsid w:val="00774564"/>
    <w:rsid w:val="00774D3D"/>
    <w:rsid w:val="00774D9E"/>
    <w:rsid w:val="00774FB4"/>
    <w:rsid w:val="00775936"/>
    <w:rsid w:val="00776282"/>
    <w:rsid w:val="00776493"/>
    <w:rsid w:val="0077723C"/>
    <w:rsid w:val="0077736E"/>
    <w:rsid w:val="007776A3"/>
    <w:rsid w:val="0078072C"/>
    <w:rsid w:val="00780C98"/>
    <w:rsid w:val="0078114A"/>
    <w:rsid w:val="007811C7"/>
    <w:rsid w:val="007816E7"/>
    <w:rsid w:val="007824D3"/>
    <w:rsid w:val="00782946"/>
    <w:rsid w:val="00782B54"/>
    <w:rsid w:val="00782C0A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C4B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9FC"/>
    <w:rsid w:val="00796E66"/>
    <w:rsid w:val="007A0229"/>
    <w:rsid w:val="007A0DCC"/>
    <w:rsid w:val="007A1680"/>
    <w:rsid w:val="007A1A0C"/>
    <w:rsid w:val="007A216E"/>
    <w:rsid w:val="007A267E"/>
    <w:rsid w:val="007A2A0B"/>
    <w:rsid w:val="007A2DBB"/>
    <w:rsid w:val="007A3833"/>
    <w:rsid w:val="007A4187"/>
    <w:rsid w:val="007A58BD"/>
    <w:rsid w:val="007A69A3"/>
    <w:rsid w:val="007A6AD7"/>
    <w:rsid w:val="007A6E29"/>
    <w:rsid w:val="007A6E48"/>
    <w:rsid w:val="007A7202"/>
    <w:rsid w:val="007A7E29"/>
    <w:rsid w:val="007B01A4"/>
    <w:rsid w:val="007B0666"/>
    <w:rsid w:val="007B0E86"/>
    <w:rsid w:val="007B1185"/>
    <w:rsid w:val="007B1956"/>
    <w:rsid w:val="007B19A5"/>
    <w:rsid w:val="007B1C08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3F4F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2A9"/>
    <w:rsid w:val="007D159B"/>
    <w:rsid w:val="007D1B40"/>
    <w:rsid w:val="007D1E4F"/>
    <w:rsid w:val="007D33AF"/>
    <w:rsid w:val="007D3632"/>
    <w:rsid w:val="007D3B90"/>
    <w:rsid w:val="007D5168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2FBE"/>
    <w:rsid w:val="007E33AC"/>
    <w:rsid w:val="007E3D9B"/>
    <w:rsid w:val="007E4269"/>
    <w:rsid w:val="007E4436"/>
    <w:rsid w:val="007E452D"/>
    <w:rsid w:val="007E4FA7"/>
    <w:rsid w:val="007E5172"/>
    <w:rsid w:val="007E549C"/>
    <w:rsid w:val="007E5A53"/>
    <w:rsid w:val="007E5BB5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3F1F"/>
    <w:rsid w:val="007F5444"/>
    <w:rsid w:val="007F592D"/>
    <w:rsid w:val="007F62A3"/>
    <w:rsid w:val="007F6B55"/>
    <w:rsid w:val="007F6E00"/>
    <w:rsid w:val="008001DB"/>
    <w:rsid w:val="00800BC3"/>
    <w:rsid w:val="008012D3"/>
    <w:rsid w:val="0080137C"/>
    <w:rsid w:val="008013F3"/>
    <w:rsid w:val="008015AE"/>
    <w:rsid w:val="008016DA"/>
    <w:rsid w:val="00802E92"/>
    <w:rsid w:val="00804C6F"/>
    <w:rsid w:val="00805186"/>
    <w:rsid w:val="00805348"/>
    <w:rsid w:val="00805397"/>
    <w:rsid w:val="00805E1E"/>
    <w:rsid w:val="008067EF"/>
    <w:rsid w:val="008068D4"/>
    <w:rsid w:val="00807EBA"/>
    <w:rsid w:val="00810C6B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5BD"/>
    <w:rsid w:val="00815F16"/>
    <w:rsid w:val="0081737F"/>
    <w:rsid w:val="008174F3"/>
    <w:rsid w:val="008202A6"/>
    <w:rsid w:val="0082057F"/>
    <w:rsid w:val="00820A4C"/>
    <w:rsid w:val="00820E63"/>
    <w:rsid w:val="0082139C"/>
    <w:rsid w:val="0082162C"/>
    <w:rsid w:val="00822229"/>
    <w:rsid w:val="00822DD4"/>
    <w:rsid w:val="00823318"/>
    <w:rsid w:val="00823354"/>
    <w:rsid w:val="00823EB9"/>
    <w:rsid w:val="00824384"/>
    <w:rsid w:val="008259BB"/>
    <w:rsid w:val="00825C53"/>
    <w:rsid w:val="00825E11"/>
    <w:rsid w:val="008268A1"/>
    <w:rsid w:val="00827B9D"/>
    <w:rsid w:val="0083038C"/>
    <w:rsid w:val="0083069B"/>
    <w:rsid w:val="0083074F"/>
    <w:rsid w:val="008309B4"/>
    <w:rsid w:val="008318B2"/>
    <w:rsid w:val="00831A2B"/>
    <w:rsid w:val="00831ABB"/>
    <w:rsid w:val="00833972"/>
    <w:rsid w:val="00834494"/>
    <w:rsid w:val="0083477D"/>
    <w:rsid w:val="00834961"/>
    <w:rsid w:val="00834A10"/>
    <w:rsid w:val="00834B72"/>
    <w:rsid w:val="00834F64"/>
    <w:rsid w:val="008357EB"/>
    <w:rsid w:val="00835A36"/>
    <w:rsid w:val="00836663"/>
    <w:rsid w:val="008366A3"/>
    <w:rsid w:val="00836B80"/>
    <w:rsid w:val="00836BD1"/>
    <w:rsid w:val="008370C5"/>
    <w:rsid w:val="00837F9C"/>
    <w:rsid w:val="00840D08"/>
    <w:rsid w:val="00841956"/>
    <w:rsid w:val="00841DF2"/>
    <w:rsid w:val="0084270C"/>
    <w:rsid w:val="00842A4C"/>
    <w:rsid w:val="00842F1B"/>
    <w:rsid w:val="008432B8"/>
    <w:rsid w:val="0084407C"/>
    <w:rsid w:val="008445CC"/>
    <w:rsid w:val="008450CF"/>
    <w:rsid w:val="008459D5"/>
    <w:rsid w:val="008460C2"/>
    <w:rsid w:val="0084638A"/>
    <w:rsid w:val="00846766"/>
    <w:rsid w:val="00847982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60F"/>
    <w:rsid w:val="008539BF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019C"/>
    <w:rsid w:val="00861FB5"/>
    <w:rsid w:val="00862482"/>
    <w:rsid w:val="008628ED"/>
    <w:rsid w:val="00862A7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1DC"/>
    <w:rsid w:val="00867D54"/>
    <w:rsid w:val="0087030C"/>
    <w:rsid w:val="0087083C"/>
    <w:rsid w:val="00870D91"/>
    <w:rsid w:val="008720D1"/>
    <w:rsid w:val="0087254C"/>
    <w:rsid w:val="008734D3"/>
    <w:rsid w:val="00873F4B"/>
    <w:rsid w:val="00874020"/>
    <w:rsid w:val="00874293"/>
    <w:rsid w:val="008743E1"/>
    <w:rsid w:val="00874D05"/>
    <w:rsid w:val="008758AF"/>
    <w:rsid w:val="00875CAB"/>
    <w:rsid w:val="008763BF"/>
    <w:rsid w:val="0087672B"/>
    <w:rsid w:val="00876E4D"/>
    <w:rsid w:val="00876FA3"/>
    <w:rsid w:val="008771C3"/>
    <w:rsid w:val="0087724A"/>
    <w:rsid w:val="00877A59"/>
    <w:rsid w:val="00877ABF"/>
    <w:rsid w:val="00877EA3"/>
    <w:rsid w:val="00880030"/>
    <w:rsid w:val="008805DD"/>
    <w:rsid w:val="00880883"/>
    <w:rsid w:val="008814D2"/>
    <w:rsid w:val="00881EC5"/>
    <w:rsid w:val="00882832"/>
    <w:rsid w:val="00882A40"/>
    <w:rsid w:val="00882B3C"/>
    <w:rsid w:val="00883629"/>
    <w:rsid w:val="00883F71"/>
    <w:rsid w:val="00884728"/>
    <w:rsid w:val="008859FE"/>
    <w:rsid w:val="00885D93"/>
    <w:rsid w:val="00885F29"/>
    <w:rsid w:val="0088618B"/>
    <w:rsid w:val="00886207"/>
    <w:rsid w:val="00890044"/>
    <w:rsid w:val="00890051"/>
    <w:rsid w:val="00890581"/>
    <w:rsid w:val="0089092D"/>
    <w:rsid w:val="00890E46"/>
    <w:rsid w:val="008914EB"/>
    <w:rsid w:val="00891B62"/>
    <w:rsid w:val="0089205B"/>
    <w:rsid w:val="00892331"/>
    <w:rsid w:val="00892901"/>
    <w:rsid w:val="00892CAB"/>
    <w:rsid w:val="00892F0A"/>
    <w:rsid w:val="00893082"/>
    <w:rsid w:val="0089358D"/>
    <w:rsid w:val="008935F6"/>
    <w:rsid w:val="00893A28"/>
    <w:rsid w:val="00894787"/>
    <w:rsid w:val="00894B8D"/>
    <w:rsid w:val="00894F90"/>
    <w:rsid w:val="00895AFE"/>
    <w:rsid w:val="00896C6F"/>
    <w:rsid w:val="00897194"/>
    <w:rsid w:val="00897491"/>
    <w:rsid w:val="00897BA7"/>
    <w:rsid w:val="008A12F7"/>
    <w:rsid w:val="008A1394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A7C3C"/>
    <w:rsid w:val="008B00B4"/>
    <w:rsid w:val="008B0812"/>
    <w:rsid w:val="008B0FAA"/>
    <w:rsid w:val="008B23DD"/>
    <w:rsid w:val="008B2603"/>
    <w:rsid w:val="008B2FC7"/>
    <w:rsid w:val="008B3740"/>
    <w:rsid w:val="008B3FB4"/>
    <w:rsid w:val="008B41B6"/>
    <w:rsid w:val="008B4C90"/>
    <w:rsid w:val="008B5048"/>
    <w:rsid w:val="008B55B6"/>
    <w:rsid w:val="008B6AC0"/>
    <w:rsid w:val="008B6D8C"/>
    <w:rsid w:val="008B7096"/>
    <w:rsid w:val="008B7D8D"/>
    <w:rsid w:val="008C057D"/>
    <w:rsid w:val="008C062A"/>
    <w:rsid w:val="008C0C41"/>
    <w:rsid w:val="008C0CB2"/>
    <w:rsid w:val="008C0DD3"/>
    <w:rsid w:val="008C38FE"/>
    <w:rsid w:val="008C390C"/>
    <w:rsid w:val="008C4C2A"/>
    <w:rsid w:val="008C5279"/>
    <w:rsid w:val="008C5302"/>
    <w:rsid w:val="008C631E"/>
    <w:rsid w:val="008C6BD6"/>
    <w:rsid w:val="008C7085"/>
    <w:rsid w:val="008C746E"/>
    <w:rsid w:val="008C78B4"/>
    <w:rsid w:val="008C7C0C"/>
    <w:rsid w:val="008D0AA7"/>
    <w:rsid w:val="008D0C6D"/>
    <w:rsid w:val="008D1B2B"/>
    <w:rsid w:val="008D1BD0"/>
    <w:rsid w:val="008D3148"/>
    <w:rsid w:val="008D3554"/>
    <w:rsid w:val="008D35B0"/>
    <w:rsid w:val="008D4264"/>
    <w:rsid w:val="008D4776"/>
    <w:rsid w:val="008D5356"/>
    <w:rsid w:val="008D537E"/>
    <w:rsid w:val="008D54E9"/>
    <w:rsid w:val="008D588A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4DA"/>
    <w:rsid w:val="008E2579"/>
    <w:rsid w:val="008E2804"/>
    <w:rsid w:val="008E28C0"/>
    <w:rsid w:val="008E28EF"/>
    <w:rsid w:val="008E32AA"/>
    <w:rsid w:val="008E36DC"/>
    <w:rsid w:val="008E3A65"/>
    <w:rsid w:val="008E3FB6"/>
    <w:rsid w:val="008E44FB"/>
    <w:rsid w:val="008E4538"/>
    <w:rsid w:val="008E4AB9"/>
    <w:rsid w:val="008E4E89"/>
    <w:rsid w:val="008E518B"/>
    <w:rsid w:val="008E544F"/>
    <w:rsid w:val="008E583C"/>
    <w:rsid w:val="008E6782"/>
    <w:rsid w:val="008E753A"/>
    <w:rsid w:val="008F0A44"/>
    <w:rsid w:val="008F0E9B"/>
    <w:rsid w:val="008F0F4E"/>
    <w:rsid w:val="008F15A3"/>
    <w:rsid w:val="008F242B"/>
    <w:rsid w:val="008F2861"/>
    <w:rsid w:val="008F515D"/>
    <w:rsid w:val="008F541C"/>
    <w:rsid w:val="008F58A1"/>
    <w:rsid w:val="008F5CB1"/>
    <w:rsid w:val="008F5E1F"/>
    <w:rsid w:val="008F5F2E"/>
    <w:rsid w:val="008F7378"/>
    <w:rsid w:val="008F7415"/>
    <w:rsid w:val="008F74F1"/>
    <w:rsid w:val="008F7562"/>
    <w:rsid w:val="008F7730"/>
    <w:rsid w:val="008F7813"/>
    <w:rsid w:val="0090042C"/>
    <w:rsid w:val="0090096D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0730"/>
    <w:rsid w:val="00910732"/>
    <w:rsid w:val="00911251"/>
    <w:rsid w:val="00911BBF"/>
    <w:rsid w:val="009121E6"/>
    <w:rsid w:val="00912599"/>
    <w:rsid w:val="00913C0F"/>
    <w:rsid w:val="00913F30"/>
    <w:rsid w:val="009144A2"/>
    <w:rsid w:val="009144DB"/>
    <w:rsid w:val="00914E82"/>
    <w:rsid w:val="00914EC3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203AB"/>
    <w:rsid w:val="00920CE7"/>
    <w:rsid w:val="0092159F"/>
    <w:rsid w:val="009217C8"/>
    <w:rsid w:val="00921F29"/>
    <w:rsid w:val="00922337"/>
    <w:rsid w:val="00922D08"/>
    <w:rsid w:val="00922D6E"/>
    <w:rsid w:val="00922E7A"/>
    <w:rsid w:val="00923008"/>
    <w:rsid w:val="00924328"/>
    <w:rsid w:val="00924B4F"/>
    <w:rsid w:val="00924BA8"/>
    <w:rsid w:val="00925188"/>
    <w:rsid w:val="00925A36"/>
    <w:rsid w:val="00926117"/>
    <w:rsid w:val="009272A6"/>
    <w:rsid w:val="00927A7E"/>
    <w:rsid w:val="00927CFE"/>
    <w:rsid w:val="0093068D"/>
    <w:rsid w:val="00930957"/>
    <w:rsid w:val="009318DD"/>
    <w:rsid w:val="00931976"/>
    <w:rsid w:val="00931CE8"/>
    <w:rsid w:val="009324A3"/>
    <w:rsid w:val="00932DA6"/>
    <w:rsid w:val="0093334C"/>
    <w:rsid w:val="00933395"/>
    <w:rsid w:val="00933CCA"/>
    <w:rsid w:val="00934615"/>
    <w:rsid w:val="00934F28"/>
    <w:rsid w:val="00935228"/>
    <w:rsid w:val="009352D8"/>
    <w:rsid w:val="00935309"/>
    <w:rsid w:val="00935A10"/>
    <w:rsid w:val="009362AB"/>
    <w:rsid w:val="009404CC"/>
    <w:rsid w:val="00940586"/>
    <w:rsid w:val="009415C6"/>
    <w:rsid w:val="00941FC7"/>
    <w:rsid w:val="009430FD"/>
    <w:rsid w:val="00943150"/>
    <w:rsid w:val="009433F0"/>
    <w:rsid w:val="00943D03"/>
    <w:rsid w:val="00943D6F"/>
    <w:rsid w:val="00944345"/>
    <w:rsid w:val="0094450C"/>
    <w:rsid w:val="00945935"/>
    <w:rsid w:val="00945D16"/>
    <w:rsid w:val="009466BC"/>
    <w:rsid w:val="009466E6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78D"/>
    <w:rsid w:val="00962FA7"/>
    <w:rsid w:val="0096311F"/>
    <w:rsid w:val="0096368F"/>
    <w:rsid w:val="00963CCD"/>
    <w:rsid w:val="009641C0"/>
    <w:rsid w:val="00964264"/>
    <w:rsid w:val="00964F47"/>
    <w:rsid w:val="00965004"/>
    <w:rsid w:val="009658F9"/>
    <w:rsid w:val="00965A51"/>
    <w:rsid w:val="00965A56"/>
    <w:rsid w:val="0096627C"/>
    <w:rsid w:val="00966F3F"/>
    <w:rsid w:val="009672A0"/>
    <w:rsid w:val="0097032C"/>
    <w:rsid w:val="00970462"/>
    <w:rsid w:val="00970636"/>
    <w:rsid w:val="00970A12"/>
    <w:rsid w:val="00971586"/>
    <w:rsid w:val="009715FE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6D59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2D03"/>
    <w:rsid w:val="009830DF"/>
    <w:rsid w:val="00983238"/>
    <w:rsid w:val="0098342D"/>
    <w:rsid w:val="009835AF"/>
    <w:rsid w:val="00984410"/>
    <w:rsid w:val="0098443D"/>
    <w:rsid w:val="00984D8D"/>
    <w:rsid w:val="00985193"/>
    <w:rsid w:val="00985607"/>
    <w:rsid w:val="00986439"/>
    <w:rsid w:val="009866A0"/>
    <w:rsid w:val="00990790"/>
    <w:rsid w:val="0099214A"/>
    <w:rsid w:val="009933BD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518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1E9"/>
    <w:rsid w:val="009B036D"/>
    <w:rsid w:val="009B089B"/>
    <w:rsid w:val="009B0AF2"/>
    <w:rsid w:val="009B0FA6"/>
    <w:rsid w:val="009B1319"/>
    <w:rsid w:val="009B157C"/>
    <w:rsid w:val="009B1694"/>
    <w:rsid w:val="009B1FA4"/>
    <w:rsid w:val="009B2215"/>
    <w:rsid w:val="009B23CB"/>
    <w:rsid w:val="009B27AA"/>
    <w:rsid w:val="009B2D94"/>
    <w:rsid w:val="009B3146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BB7"/>
    <w:rsid w:val="009C0555"/>
    <w:rsid w:val="009C06DA"/>
    <w:rsid w:val="009C0889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5C51"/>
    <w:rsid w:val="009C70C7"/>
    <w:rsid w:val="009C71C0"/>
    <w:rsid w:val="009C739A"/>
    <w:rsid w:val="009C7E23"/>
    <w:rsid w:val="009C7FEB"/>
    <w:rsid w:val="009D0275"/>
    <w:rsid w:val="009D0472"/>
    <w:rsid w:val="009D09BB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D7EB8"/>
    <w:rsid w:val="009E053A"/>
    <w:rsid w:val="009E05CB"/>
    <w:rsid w:val="009E0DD0"/>
    <w:rsid w:val="009E107C"/>
    <w:rsid w:val="009E15A5"/>
    <w:rsid w:val="009E2C63"/>
    <w:rsid w:val="009E2DB0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AC7"/>
    <w:rsid w:val="009F0D22"/>
    <w:rsid w:val="009F13D8"/>
    <w:rsid w:val="009F1731"/>
    <w:rsid w:val="009F18BD"/>
    <w:rsid w:val="009F1ECE"/>
    <w:rsid w:val="009F27E3"/>
    <w:rsid w:val="009F2B36"/>
    <w:rsid w:val="009F2E12"/>
    <w:rsid w:val="009F364C"/>
    <w:rsid w:val="009F36A9"/>
    <w:rsid w:val="009F3D65"/>
    <w:rsid w:val="009F4953"/>
    <w:rsid w:val="009F4FA8"/>
    <w:rsid w:val="009F5B70"/>
    <w:rsid w:val="009F5F2C"/>
    <w:rsid w:val="009F6C50"/>
    <w:rsid w:val="009F6C9B"/>
    <w:rsid w:val="009F7379"/>
    <w:rsid w:val="009F74CC"/>
    <w:rsid w:val="009F7B53"/>
    <w:rsid w:val="00A0034A"/>
    <w:rsid w:val="00A00AB4"/>
    <w:rsid w:val="00A00C09"/>
    <w:rsid w:val="00A0191A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2E6"/>
    <w:rsid w:val="00A058A7"/>
    <w:rsid w:val="00A05C3C"/>
    <w:rsid w:val="00A06130"/>
    <w:rsid w:val="00A065DB"/>
    <w:rsid w:val="00A068FB"/>
    <w:rsid w:val="00A0749F"/>
    <w:rsid w:val="00A102F9"/>
    <w:rsid w:val="00A109D9"/>
    <w:rsid w:val="00A10EB8"/>
    <w:rsid w:val="00A114FA"/>
    <w:rsid w:val="00A11EC8"/>
    <w:rsid w:val="00A125EA"/>
    <w:rsid w:val="00A1268E"/>
    <w:rsid w:val="00A128F0"/>
    <w:rsid w:val="00A12F85"/>
    <w:rsid w:val="00A13E4F"/>
    <w:rsid w:val="00A151EC"/>
    <w:rsid w:val="00A15C06"/>
    <w:rsid w:val="00A15D5A"/>
    <w:rsid w:val="00A169CE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207A"/>
    <w:rsid w:val="00A33806"/>
    <w:rsid w:val="00A344C1"/>
    <w:rsid w:val="00A346C2"/>
    <w:rsid w:val="00A34D24"/>
    <w:rsid w:val="00A353D3"/>
    <w:rsid w:val="00A35C0F"/>
    <w:rsid w:val="00A36491"/>
    <w:rsid w:val="00A3734B"/>
    <w:rsid w:val="00A379C0"/>
    <w:rsid w:val="00A37BF6"/>
    <w:rsid w:val="00A41225"/>
    <w:rsid w:val="00A41770"/>
    <w:rsid w:val="00A41E9D"/>
    <w:rsid w:val="00A42207"/>
    <w:rsid w:val="00A422D9"/>
    <w:rsid w:val="00A428BB"/>
    <w:rsid w:val="00A42B54"/>
    <w:rsid w:val="00A42CF0"/>
    <w:rsid w:val="00A446DD"/>
    <w:rsid w:val="00A44D8E"/>
    <w:rsid w:val="00A46277"/>
    <w:rsid w:val="00A4712C"/>
    <w:rsid w:val="00A471B1"/>
    <w:rsid w:val="00A47630"/>
    <w:rsid w:val="00A479F0"/>
    <w:rsid w:val="00A47A22"/>
    <w:rsid w:val="00A50180"/>
    <w:rsid w:val="00A505DD"/>
    <w:rsid w:val="00A511A1"/>
    <w:rsid w:val="00A51BE9"/>
    <w:rsid w:val="00A51F9C"/>
    <w:rsid w:val="00A5290A"/>
    <w:rsid w:val="00A52C8F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BFA"/>
    <w:rsid w:val="00A5792F"/>
    <w:rsid w:val="00A57C60"/>
    <w:rsid w:val="00A57C85"/>
    <w:rsid w:val="00A57FB8"/>
    <w:rsid w:val="00A60024"/>
    <w:rsid w:val="00A60355"/>
    <w:rsid w:val="00A60BD7"/>
    <w:rsid w:val="00A6128B"/>
    <w:rsid w:val="00A61337"/>
    <w:rsid w:val="00A613DD"/>
    <w:rsid w:val="00A6232C"/>
    <w:rsid w:val="00A6472A"/>
    <w:rsid w:val="00A64DAF"/>
    <w:rsid w:val="00A655CB"/>
    <w:rsid w:val="00A658FC"/>
    <w:rsid w:val="00A65C8E"/>
    <w:rsid w:val="00A65F0C"/>
    <w:rsid w:val="00A663D9"/>
    <w:rsid w:val="00A6681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974"/>
    <w:rsid w:val="00A74262"/>
    <w:rsid w:val="00A7439B"/>
    <w:rsid w:val="00A75855"/>
    <w:rsid w:val="00A75B35"/>
    <w:rsid w:val="00A75BAE"/>
    <w:rsid w:val="00A76179"/>
    <w:rsid w:val="00A7638F"/>
    <w:rsid w:val="00A76E3C"/>
    <w:rsid w:val="00A773BD"/>
    <w:rsid w:val="00A80061"/>
    <w:rsid w:val="00A80106"/>
    <w:rsid w:val="00A80364"/>
    <w:rsid w:val="00A810FB"/>
    <w:rsid w:val="00A817D0"/>
    <w:rsid w:val="00A818E5"/>
    <w:rsid w:val="00A81EE4"/>
    <w:rsid w:val="00A8214F"/>
    <w:rsid w:val="00A8334F"/>
    <w:rsid w:val="00A8391A"/>
    <w:rsid w:val="00A83B5B"/>
    <w:rsid w:val="00A83CB3"/>
    <w:rsid w:val="00A83F76"/>
    <w:rsid w:val="00A8454C"/>
    <w:rsid w:val="00A8483D"/>
    <w:rsid w:val="00A848C8"/>
    <w:rsid w:val="00A87596"/>
    <w:rsid w:val="00A87D03"/>
    <w:rsid w:val="00A87DB2"/>
    <w:rsid w:val="00A9164A"/>
    <w:rsid w:val="00A917EB"/>
    <w:rsid w:val="00A91920"/>
    <w:rsid w:val="00A92728"/>
    <w:rsid w:val="00A92944"/>
    <w:rsid w:val="00A92C06"/>
    <w:rsid w:val="00A949BB"/>
    <w:rsid w:val="00A949DC"/>
    <w:rsid w:val="00A94C5A"/>
    <w:rsid w:val="00A94FFD"/>
    <w:rsid w:val="00A9592F"/>
    <w:rsid w:val="00A96831"/>
    <w:rsid w:val="00A96EB4"/>
    <w:rsid w:val="00A9777E"/>
    <w:rsid w:val="00A97B12"/>
    <w:rsid w:val="00AA05A2"/>
    <w:rsid w:val="00AA0F94"/>
    <w:rsid w:val="00AA11B9"/>
    <w:rsid w:val="00AA1B39"/>
    <w:rsid w:val="00AA1CD7"/>
    <w:rsid w:val="00AA32F4"/>
    <w:rsid w:val="00AA337B"/>
    <w:rsid w:val="00AA3E0B"/>
    <w:rsid w:val="00AA3E88"/>
    <w:rsid w:val="00AA4013"/>
    <w:rsid w:val="00AA4A22"/>
    <w:rsid w:val="00AA4B15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3C7"/>
    <w:rsid w:val="00AB26F1"/>
    <w:rsid w:val="00AB2BE1"/>
    <w:rsid w:val="00AB3AC1"/>
    <w:rsid w:val="00AB403E"/>
    <w:rsid w:val="00AB4CE0"/>
    <w:rsid w:val="00AB4D90"/>
    <w:rsid w:val="00AB5560"/>
    <w:rsid w:val="00AB5BD3"/>
    <w:rsid w:val="00AB5E5A"/>
    <w:rsid w:val="00AB69BF"/>
    <w:rsid w:val="00AB730B"/>
    <w:rsid w:val="00AB7FD1"/>
    <w:rsid w:val="00AC1767"/>
    <w:rsid w:val="00AC186C"/>
    <w:rsid w:val="00AC1881"/>
    <w:rsid w:val="00AC2AE9"/>
    <w:rsid w:val="00AC3085"/>
    <w:rsid w:val="00AC319D"/>
    <w:rsid w:val="00AC336F"/>
    <w:rsid w:val="00AC3D4E"/>
    <w:rsid w:val="00AC4E09"/>
    <w:rsid w:val="00AC5C70"/>
    <w:rsid w:val="00AC5CC8"/>
    <w:rsid w:val="00AC67B8"/>
    <w:rsid w:val="00AC6911"/>
    <w:rsid w:val="00AC7A12"/>
    <w:rsid w:val="00AC7FE8"/>
    <w:rsid w:val="00AD095F"/>
    <w:rsid w:val="00AD0DA5"/>
    <w:rsid w:val="00AD159C"/>
    <w:rsid w:val="00AD1838"/>
    <w:rsid w:val="00AD1AC8"/>
    <w:rsid w:val="00AD2466"/>
    <w:rsid w:val="00AD2982"/>
    <w:rsid w:val="00AD2E05"/>
    <w:rsid w:val="00AD35EC"/>
    <w:rsid w:val="00AD36F1"/>
    <w:rsid w:val="00AD4331"/>
    <w:rsid w:val="00AD5663"/>
    <w:rsid w:val="00AD578F"/>
    <w:rsid w:val="00AD6200"/>
    <w:rsid w:val="00AD67C7"/>
    <w:rsid w:val="00AD68B3"/>
    <w:rsid w:val="00AD766F"/>
    <w:rsid w:val="00AE015E"/>
    <w:rsid w:val="00AE06FF"/>
    <w:rsid w:val="00AE0FBE"/>
    <w:rsid w:val="00AE1106"/>
    <w:rsid w:val="00AE1AE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968"/>
    <w:rsid w:val="00AE5068"/>
    <w:rsid w:val="00AE53F9"/>
    <w:rsid w:val="00AE54CF"/>
    <w:rsid w:val="00AE550D"/>
    <w:rsid w:val="00AE5C0B"/>
    <w:rsid w:val="00AE5D5A"/>
    <w:rsid w:val="00AE6A7C"/>
    <w:rsid w:val="00AE75DF"/>
    <w:rsid w:val="00AF0F67"/>
    <w:rsid w:val="00AF0F7F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0D6"/>
    <w:rsid w:val="00AF751F"/>
    <w:rsid w:val="00AF7D8E"/>
    <w:rsid w:val="00B0001B"/>
    <w:rsid w:val="00B004C6"/>
    <w:rsid w:val="00B0059F"/>
    <w:rsid w:val="00B007E9"/>
    <w:rsid w:val="00B00C8E"/>
    <w:rsid w:val="00B0113D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1A"/>
    <w:rsid w:val="00B106DC"/>
    <w:rsid w:val="00B116E0"/>
    <w:rsid w:val="00B11C71"/>
    <w:rsid w:val="00B1254A"/>
    <w:rsid w:val="00B12948"/>
    <w:rsid w:val="00B13AA1"/>
    <w:rsid w:val="00B146C8"/>
    <w:rsid w:val="00B14E19"/>
    <w:rsid w:val="00B15B00"/>
    <w:rsid w:val="00B15BF9"/>
    <w:rsid w:val="00B15DBC"/>
    <w:rsid w:val="00B16FE6"/>
    <w:rsid w:val="00B170F6"/>
    <w:rsid w:val="00B1783F"/>
    <w:rsid w:val="00B17B19"/>
    <w:rsid w:val="00B20301"/>
    <w:rsid w:val="00B20EC5"/>
    <w:rsid w:val="00B21B7A"/>
    <w:rsid w:val="00B22417"/>
    <w:rsid w:val="00B228D3"/>
    <w:rsid w:val="00B22CB0"/>
    <w:rsid w:val="00B23782"/>
    <w:rsid w:val="00B241D5"/>
    <w:rsid w:val="00B25241"/>
    <w:rsid w:val="00B252EA"/>
    <w:rsid w:val="00B2601C"/>
    <w:rsid w:val="00B26297"/>
    <w:rsid w:val="00B267BF"/>
    <w:rsid w:val="00B26B56"/>
    <w:rsid w:val="00B270E5"/>
    <w:rsid w:val="00B27974"/>
    <w:rsid w:val="00B279CA"/>
    <w:rsid w:val="00B306EF"/>
    <w:rsid w:val="00B30B08"/>
    <w:rsid w:val="00B3225F"/>
    <w:rsid w:val="00B32787"/>
    <w:rsid w:val="00B3337A"/>
    <w:rsid w:val="00B339A9"/>
    <w:rsid w:val="00B340C5"/>
    <w:rsid w:val="00B34915"/>
    <w:rsid w:val="00B34FAE"/>
    <w:rsid w:val="00B35DA2"/>
    <w:rsid w:val="00B366DE"/>
    <w:rsid w:val="00B37202"/>
    <w:rsid w:val="00B37607"/>
    <w:rsid w:val="00B40401"/>
    <w:rsid w:val="00B40908"/>
    <w:rsid w:val="00B40D1D"/>
    <w:rsid w:val="00B40E7F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77D8"/>
    <w:rsid w:val="00B500CB"/>
    <w:rsid w:val="00B503CA"/>
    <w:rsid w:val="00B50C13"/>
    <w:rsid w:val="00B50F1B"/>
    <w:rsid w:val="00B5103F"/>
    <w:rsid w:val="00B51C31"/>
    <w:rsid w:val="00B5281E"/>
    <w:rsid w:val="00B53028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228"/>
    <w:rsid w:val="00B57D7B"/>
    <w:rsid w:val="00B57F49"/>
    <w:rsid w:val="00B60357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3EB7"/>
    <w:rsid w:val="00B75105"/>
    <w:rsid w:val="00B75A67"/>
    <w:rsid w:val="00B75EC3"/>
    <w:rsid w:val="00B7625B"/>
    <w:rsid w:val="00B76B46"/>
    <w:rsid w:val="00B77155"/>
    <w:rsid w:val="00B77178"/>
    <w:rsid w:val="00B778CC"/>
    <w:rsid w:val="00B80476"/>
    <w:rsid w:val="00B80710"/>
    <w:rsid w:val="00B80AA2"/>
    <w:rsid w:val="00B8105A"/>
    <w:rsid w:val="00B814DD"/>
    <w:rsid w:val="00B81799"/>
    <w:rsid w:val="00B81D48"/>
    <w:rsid w:val="00B81DDF"/>
    <w:rsid w:val="00B8252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D2"/>
    <w:rsid w:val="00B97CE2"/>
    <w:rsid w:val="00BA06E9"/>
    <w:rsid w:val="00BA07B2"/>
    <w:rsid w:val="00BA0A43"/>
    <w:rsid w:val="00BA0FEC"/>
    <w:rsid w:val="00BA13B6"/>
    <w:rsid w:val="00BA2FEC"/>
    <w:rsid w:val="00BA3680"/>
    <w:rsid w:val="00BA37F6"/>
    <w:rsid w:val="00BA4367"/>
    <w:rsid w:val="00BA4809"/>
    <w:rsid w:val="00BA4A71"/>
    <w:rsid w:val="00BA4D7F"/>
    <w:rsid w:val="00BA500B"/>
    <w:rsid w:val="00BA5052"/>
    <w:rsid w:val="00BA5423"/>
    <w:rsid w:val="00BA5A91"/>
    <w:rsid w:val="00BA6944"/>
    <w:rsid w:val="00BA6C03"/>
    <w:rsid w:val="00BA74B7"/>
    <w:rsid w:val="00BA75B4"/>
    <w:rsid w:val="00BB05CA"/>
    <w:rsid w:val="00BB0916"/>
    <w:rsid w:val="00BB167C"/>
    <w:rsid w:val="00BB2395"/>
    <w:rsid w:val="00BB2449"/>
    <w:rsid w:val="00BB28ED"/>
    <w:rsid w:val="00BB2FB3"/>
    <w:rsid w:val="00BB372D"/>
    <w:rsid w:val="00BB3C30"/>
    <w:rsid w:val="00BB3D02"/>
    <w:rsid w:val="00BB60B4"/>
    <w:rsid w:val="00BB63B3"/>
    <w:rsid w:val="00BB6658"/>
    <w:rsid w:val="00BB6B1C"/>
    <w:rsid w:val="00BB7C89"/>
    <w:rsid w:val="00BC0130"/>
    <w:rsid w:val="00BC014A"/>
    <w:rsid w:val="00BC0E70"/>
    <w:rsid w:val="00BC0EC4"/>
    <w:rsid w:val="00BC0F47"/>
    <w:rsid w:val="00BC1F1E"/>
    <w:rsid w:val="00BC2E5F"/>
    <w:rsid w:val="00BC3196"/>
    <w:rsid w:val="00BC3284"/>
    <w:rsid w:val="00BC3516"/>
    <w:rsid w:val="00BC3935"/>
    <w:rsid w:val="00BC4225"/>
    <w:rsid w:val="00BC43F2"/>
    <w:rsid w:val="00BC520E"/>
    <w:rsid w:val="00BC575E"/>
    <w:rsid w:val="00BC5B96"/>
    <w:rsid w:val="00BC6567"/>
    <w:rsid w:val="00BC7437"/>
    <w:rsid w:val="00BC7DE7"/>
    <w:rsid w:val="00BD12CE"/>
    <w:rsid w:val="00BD1BDD"/>
    <w:rsid w:val="00BD2C7E"/>
    <w:rsid w:val="00BD2CDA"/>
    <w:rsid w:val="00BD2DE5"/>
    <w:rsid w:val="00BD2FB1"/>
    <w:rsid w:val="00BD343D"/>
    <w:rsid w:val="00BD44A9"/>
    <w:rsid w:val="00BD4B22"/>
    <w:rsid w:val="00BD5008"/>
    <w:rsid w:val="00BD5114"/>
    <w:rsid w:val="00BD5214"/>
    <w:rsid w:val="00BD5521"/>
    <w:rsid w:val="00BD58B4"/>
    <w:rsid w:val="00BD5DB4"/>
    <w:rsid w:val="00BD5DB5"/>
    <w:rsid w:val="00BD655C"/>
    <w:rsid w:val="00BD699C"/>
    <w:rsid w:val="00BD6EC2"/>
    <w:rsid w:val="00BD76D7"/>
    <w:rsid w:val="00BE0AD2"/>
    <w:rsid w:val="00BE0B9B"/>
    <w:rsid w:val="00BE10FD"/>
    <w:rsid w:val="00BE17E5"/>
    <w:rsid w:val="00BE2AC9"/>
    <w:rsid w:val="00BE2F0D"/>
    <w:rsid w:val="00BE3383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2473"/>
    <w:rsid w:val="00BF2BE6"/>
    <w:rsid w:val="00BF2C6B"/>
    <w:rsid w:val="00BF2CA2"/>
    <w:rsid w:val="00BF4694"/>
    <w:rsid w:val="00BF4822"/>
    <w:rsid w:val="00BF5289"/>
    <w:rsid w:val="00BF5768"/>
    <w:rsid w:val="00BF6602"/>
    <w:rsid w:val="00BF664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A8B"/>
    <w:rsid w:val="00C02CC3"/>
    <w:rsid w:val="00C03226"/>
    <w:rsid w:val="00C03483"/>
    <w:rsid w:val="00C03E0B"/>
    <w:rsid w:val="00C03E79"/>
    <w:rsid w:val="00C048CA"/>
    <w:rsid w:val="00C0498F"/>
    <w:rsid w:val="00C04F92"/>
    <w:rsid w:val="00C05C61"/>
    <w:rsid w:val="00C05DBB"/>
    <w:rsid w:val="00C06108"/>
    <w:rsid w:val="00C0630A"/>
    <w:rsid w:val="00C0642F"/>
    <w:rsid w:val="00C116BF"/>
    <w:rsid w:val="00C1194C"/>
    <w:rsid w:val="00C11974"/>
    <w:rsid w:val="00C12D5B"/>
    <w:rsid w:val="00C130AF"/>
    <w:rsid w:val="00C13797"/>
    <w:rsid w:val="00C13F48"/>
    <w:rsid w:val="00C13FF7"/>
    <w:rsid w:val="00C14969"/>
    <w:rsid w:val="00C15403"/>
    <w:rsid w:val="00C15C21"/>
    <w:rsid w:val="00C16073"/>
    <w:rsid w:val="00C1639A"/>
    <w:rsid w:val="00C1649F"/>
    <w:rsid w:val="00C171C3"/>
    <w:rsid w:val="00C1791D"/>
    <w:rsid w:val="00C20748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653"/>
    <w:rsid w:val="00C23DAE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7AD"/>
    <w:rsid w:val="00C278D7"/>
    <w:rsid w:val="00C27D17"/>
    <w:rsid w:val="00C300E3"/>
    <w:rsid w:val="00C32DDD"/>
    <w:rsid w:val="00C32E22"/>
    <w:rsid w:val="00C32F05"/>
    <w:rsid w:val="00C33FF0"/>
    <w:rsid w:val="00C34ACF"/>
    <w:rsid w:val="00C34CBE"/>
    <w:rsid w:val="00C357EB"/>
    <w:rsid w:val="00C35C34"/>
    <w:rsid w:val="00C36802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86"/>
    <w:rsid w:val="00C44490"/>
    <w:rsid w:val="00C45D94"/>
    <w:rsid w:val="00C465BA"/>
    <w:rsid w:val="00C46751"/>
    <w:rsid w:val="00C46E81"/>
    <w:rsid w:val="00C4717C"/>
    <w:rsid w:val="00C477A1"/>
    <w:rsid w:val="00C477BD"/>
    <w:rsid w:val="00C50758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57A8D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70081"/>
    <w:rsid w:val="00C70171"/>
    <w:rsid w:val="00C70902"/>
    <w:rsid w:val="00C70DDE"/>
    <w:rsid w:val="00C714FD"/>
    <w:rsid w:val="00C71ACD"/>
    <w:rsid w:val="00C71E71"/>
    <w:rsid w:val="00C733B8"/>
    <w:rsid w:val="00C734D3"/>
    <w:rsid w:val="00C73856"/>
    <w:rsid w:val="00C74402"/>
    <w:rsid w:val="00C74B70"/>
    <w:rsid w:val="00C75761"/>
    <w:rsid w:val="00C75982"/>
    <w:rsid w:val="00C75A5E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611C"/>
    <w:rsid w:val="00C86BD3"/>
    <w:rsid w:val="00C86C8C"/>
    <w:rsid w:val="00C86FE4"/>
    <w:rsid w:val="00C8732D"/>
    <w:rsid w:val="00C87F28"/>
    <w:rsid w:val="00C900BA"/>
    <w:rsid w:val="00C9046B"/>
    <w:rsid w:val="00C90627"/>
    <w:rsid w:val="00C9071E"/>
    <w:rsid w:val="00C90839"/>
    <w:rsid w:val="00C90B92"/>
    <w:rsid w:val="00C90BD7"/>
    <w:rsid w:val="00C90EC2"/>
    <w:rsid w:val="00C91F70"/>
    <w:rsid w:val="00C91FEB"/>
    <w:rsid w:val="00C9247F"/>
    <w:rsid w:val="00C92984"/>
    <w:rsid w:val="00C92BB5"/>
    <w:rsid w:val="00C92C0A"/>
    <w:rsid w:val="00C939E5"/>
    <w:rsid w:val="00C944C1"/>
    <w:rsid w:val="00C94A54"/>
    <w:rsid w:val="00C94EE1"/>
    <w:rsid w:val="00C95766"/>
    <w:rsid w:val="00C957D8"/>
    <w:rsid w:val="00C96CF4"/>
    <w:rsid w:val="00C975AC"/>
    <w:rsid w:val="00C97719"/>
    <w:rsid w:val="00CA01F9"/>
    <w:rsid w:val="00CA09F8"/>
    <w:rsid w:val="00CA0BE6"/>
    <w:rsid w:val="00CA0F86"/>
    <w:rsid w:val="00CA1159"/>
    <w:rsid w:val="00CA243A"/>
    <w:rsid w:val="00CA25E1"/>
    <w:rsid w:val="00CA2A1F"/>
    <w:rsid w:val="00CA2C59"/>
    <w:rsid w:val="00CA2F73"/>
    <w:rsid w:val="00CA37E6"/>
    <w:rsid w:val="00CA37FA"/>
    <w:rsid w:val="00CA4F83"/>
    <w:rsid w:val="00CA51FA"/>
    <w:rsid w:val="00CA5217"/>
    <w:rsid w:val="00CA533E"/>
    <w:rsid w:val="00CA5EBB"/>
    <w:rsid w:val="00CA6623"/>
    <w:rsid w:val="00CA79B2"/>
    <w:rsid w:val="00CA7A7B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3418"/>
    <w:rsid w:val="00CB42CF"/>
    <w:rsid w:val="00CB467D"/>
    <w:rsid w:val="00CB4BB7"/>
    <w:rsid w:val="00CB5403"/>
    <w:rsid w:val="00CB55AA"/>
    <w:rsid w:val="00CB61B3"/>
    <w:rsid w:val="00CB654E"/>
    <w:rsid w:val="00CB6DFD"/>
    <w:rsid w:val="00CB751D"/>
    <w:rsid w:val="00CB75B3"/>
    <w:rsid w:val="00CB7B53"/>
    <w:rsid w:val="00CB7B64"/>
    <w:rsid w:val="00CC00BD"/>
    <w:rsid w:val="00CC08B6"/>
    <w:rsid w:val="00CC0CD8"/>
    <w:rsid w:val="00CC0DBA"/>
    <w:rsid w:val="00CC1E40"/>
    <w:rsid w:val="00CC2158"/>
    <w:rsid w:val="00CC2252"/>
    <w:rsid w:val="00CC2B02"/>
    <w:rsid w:val="00CC2B10"/>
    <w:rsid w:val="00CC3140"/>
    <w:rsid w:val="00CC331F"/>
    <w:rsid w:val="00CC381F"/>
    <w:rsid w:val="00CC402C"/>
    <w:rsid w:val="00CC6302"/>
    <w:rsid w:val="00CC6D1A"/>
    <w:rsid w:val="00CC70E0"/>
    <w:rsid w:val="00CC7254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16C"/>
    <w:rsid w:val="00CD430F"/>
    <w:rsid w:val="00CD4B72"/>
    <w:rsid w:val="00CD52C1"/>
    <w:rsid w:val="00CD5AB3"/>
    <w:rsid w:val="00CD6901"/>
    <w:rsid w:val="00CD7032"/>
    <w:rsid w:val="00CD751E"/>
    <w:rsid w:val="00CD792B"/>
    <w:rsid w:val="00CD7C3C"/>
    <w:rsid w:val="00CD7D03"/>
    <w:rsid w:val="00CE04A3"/>
    <w:rsid w:val="00CE0C63"/>
    <w:rsid w:val="00CE17B2"/>
    <w:rsid w:val="00CE1F3A"/>
    <w:rsid w:val="00CE1FC9"/>
    <w:rsid w:val="00CE2085"/>
    <w:rsid w:val="00CE253A"/>
    <w:rsid w:val="00CE2712"/>
    <w:rsid w:val="00CE2DAA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18E"/>
    <w:rsid w:val="00CE562F"/>
    <w:rsid w:val="00CE5BBA"/>
    <w:rsid w:val="00CE5EB4"/>
    <w:rsid w:val="00CE6B7A"/>
    <w:rsid w:val="00CE6C2F"/>
    <w:rsid w:val="00CE7004"/>
    <w:rsid w:val="00CE743B"/>
    <w:rsid w:val="00CF0097"/>
    <w:rsid w:val="00CF025A"/>
    <w:rsid w:val="00CF06A5"/>
    <w:rsid w:val="00CF0B0C"/>
    <w:rsid w:val="00CF0B7A"/>
    <w:rsid w:val="00CF128D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6E61"/>
    <w:rsid w:val="00CF7CCE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815"/>
    <w:rsid w:val="00D04E34"/>
    <w:rsid w:val="00D0540C"/>
    <w:rsid w:val="00D0551C"/>
    <w:rsid w:val="00D056D0"/>
    <w:rsid w:val="00D0579B"/>
    <w:rsid w:val="00D05D5C"/>
    <w:rsid w:val="00D05F40"/>
    <w:rsid w:val="00D05F56"/>
    <w:rsid w:val="00D066C5"/>
    <w:rsid w:val="00D06E5C"/>
    <w:rsid w:val="00D0715C"/>
    <w:rsid w:val="00D0765F"/>
    <w:rsid w:val="00D10894"/>
    <w:rsid w:val="00D10B5E"/>
    <w:rsid w:val="00D10D1F"/>
    <w:rsid w:val="00D111C8"/>
    <w:rsid w:val="00D114CD"/>
    <w:rsid w:val="00D12042"/>
    <w:rsid w:val="00D12C3E"/>
    <w:rsid w:val="00D12DFA"/>
    <w:rsid w:val="00D12F0F"/>
    <w:rsid w:val="00D13D17"/>
    <w:rsid w:val="00D14100"/>
    <w:rsid w:val="00D14511"/>
    <w:rsid w:val="00D154F1"/>
    <w:rsid w:val="00D15E7C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1FE6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3BB2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7D3"/>
    <w:rsid w:val="00D509A7"/>
    <w:rsid w:val="00D50AB6"/>
    <w:rsid w:val="00D51707"/>
    <w:rsid w:val="00D51A5E"/>
    <w:rsid w:val="00D51EA9"/>
    <w:rsid w:val="00D52135"/>
    <w:rsid w:val="00D526BD"/>
    <w:rsid w:val="00D53040"/>
    <w:rsid w:val="00D534DA"/>
    <w:rsid w:val="00D53CB2"/>
    <w:rsid w:val="00D5409E"/>
    <w:rsid w:val="00D5517D"/>
    <w:rsid w:val="00D55338"/>
    <w:rsid w:val="00D56462"/>
    <w:rsid w:val="00D56A1F"/>
    <w:rsid w:val="00D571A1"/>
    <w:rsid w:val="00D571BB"/>
    <w:rsid w:val="00D57296"/>
    <w:rsid w:val="00D5762F"/>
    <w:rsid w:val="00D60021"/>
    <w:rsid w:val="00D610E4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045"/>
    <w:rsid w:val="00D66A5D"/>
    <w:rsid w:val="00D66F83"/>
    <w:rsid w:val="00D6742C"/>
    <w:rsid w:val="00D676C7"/>
    <w:rsid w:val="00D67725"/>
    <w:rsid w:val="00D706CD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4E77"/>
    <w:rsid w:val="00D75384"/>
    <w:rsid w:val="00D755D7"/>
    <w:rsid w:val="00D755F6"/>
    <w:rsid w:val="00D757F4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60B"/>
    <w:rsid w:val="00D81BF7"/>
    <w:rsid w:val="00D821AA"/>
    <w:rsid w:val="00D82365"/>
    <w:rsid w:val="00D82E88"/>
    <w:rsid w:val="00D83EAA"/>
    <w:rsid w:val="00D85B81"/>
    <w:rsid w:val="00D85B9C"/>
    <w:rsid w:val="00D8692A"/>
    <w:rsid w:val="00D86E06"/>
    <w:rsid w:val="00D87589"/>
    <w:rsid w:val="00D8779B"/>
    <w:rsid w:val="00D87AEB"/>
    <w:rsid w:val="00D87CC2"/>
    <w:rsid w:val="00D9031C"/>
    <w:rsid w:val="00D90EAE"/>
    <w:rsid w:val="00D9122D"/>
    <w:rsid w:val="00D914D5"/>
    <w:rsid w:val="00D91CB4"/>
    <w:rsid w:val="00D923BF"/>
    <w:rsid w:val="00D9245A"/>
    <w:rsid w:val="00D92470"/>
    <w:rsid w:val="00D94AB1"/>
    <w:rsid w:val="00D94C30"/>
    <w:rsid w:val="00D94E0A"/>
    <w:rsid w:val="00D9531A"/>
    <w:rsid w:val="00D955C0"/>
    <w:rsid w:val="00D95EE6"/>
    <w:rsid w:val="00D974D2"/>
    <w:rsid w:val="00D975B0"/>
    <w:rsid w:val="00DA16CC"/>
    <w:rsid w:val="00DA2194"/>
    <w:rsid w:val="00DA220F"/>
    <w:rsid w:val="00DA224E"/>
    <w:rsid w:val="00DA30B7"/>
    <w:rsid w:val="00DA3277"/>
    <w:rsid w:val="00DA3312"/>
    <w:rsid w:val="00DA3330"/>
    <w:rsid w:val="00DA4E29"/>
    <w:rsid w:val="00DA5016"/>
    <w:rsid w:val="00DA5337"/>
    <w:rsid w:val="00DA54FD"/>
    <w:rsid w:val="00DA5E7A"/>
    <w:rsid w:val="00DA683C"/>
    <w:rsid w:val="00DA6E6A"/>
    <w:rsid w:val="00DA7478"/>
    <w:rsid w:val="00DA7681"/>
    <w:rsid w:val="00DB0F51"/>
    <w:rsid w:val="00DB1FDF"/>
    <w:rsid w:val="00DB220E"/>
    <w:rsid w:val="00DB47A8"/>
    <w:rsid w:val="00DB492F"/>
    <w:rsid w:val="00DB4E4B"/>
    <w:rsid w:val="00DB5557"/>
    <w:rsid w:val="00DB56A2"/>
    <w:rsid w:val="00DB5AD2"/>
    <w:rsid w:val="00DB5EAF"/>
    <w:rsid w:val="00DB71A7"/>
    <w:rsid w:val="00DC00F0"/>
    <w:rsid w:val="00DC045A"/>
    <w:rsid w:val="00DC07A5"/>
    <w:rsid w:val="00DC0E1D"/>
    <w:rsid w:val="00DC11A1"/>
    <w:rsid w:val="00DC1C67"/>
    <w:rsid w:val="00DC238F"/>
    <w:rsid w:val="00DC23D4"/>
    <w:rsid w:val="00DC2507"/>
    <w:rsid w:val="00DC2851"/>
    <w:rsid w:val="00DC2A61"/>
    <w:rsid w:val="00DC30A8"/>
    <w:rsid w:val="00DC34C0"/>
    <w:rsid w:val="00DC44F7"/>
    <w:rsid w:val="00DC5099"/>
    <w:rsid w:val="00DC5603"/>
    <w:rsid w:val="00DC5CCF"/>
    <w:rsid w:val="00DC5D15"/>
    <w:rsid w:val="00DC5FB7"/>
    <w:rsid w:val="00DC6038"/>
    <w:rsid w:val="00DC668D"/>
    <w:rsid w:val="00DC6F52"/>
    <w:rsid w:val="00DC78E8"/>
    <w:rsid w:val="00DC79C4"/>
    <w:rsid w:val="00DC7AA9"/>
    <w:rsid w:val="00DC7D15"/>
    <w:rsid w:val="00DD04B2"/>
    <w:rsid w:val="00DD06C9"/>
    <w:rsid w:val="00DD0C54"/>
    <w:rsid w:val="00DD0D10"/>
    <w:rsid w:val="00DD0EAF"/>
    <w:rsid w:val="00DD1001"/>
    <w:rsid w:val="00DD1179"/>
    <w:rsid w:val="00DD145A"/>
    <w:rsid w:val="00DD1E12"/>
    <w:rsid w:val="00DD2050"/>
    <w:rsid w:val="00DD206C"/>
    <w:rsid w:val="00DD25DB"/>
    <w:rsid w:val="00DD2A1B"/>
    <w:rsid w:val="00DD2ABF"/>
    <w:rsid w:val="00DD2EAF"/>
    <w:rsid w:val="00DD3181"/>
    <w:rsid w:val="00DD3789"/>
    <w:rsid w:val="00DD3CAD"/>
    <w:rsid w:val="00DD4625"/>
    <w:rsid w:val="00DD4D2A"/>
    <w:rsid w:val="00DD4E36"/>
    <w:rsid w:val="00DD53E7"/>
    <w:rsid w:val="00DD53FE"/>
    <w:rsid w:val="00DD5618"/>
    <w:rsid w:val="00DD5BAE"/>
    <w:rsid w:val="00DD622B"/>
    <w:rsid w:val="00DD6681"/>
    <w:rsid w:val="00DD6CD5"/>
    <w:rsid w:val="00DD7058"/>
    <w:rsid w:val="00DD71E1"/>
    <w:rsid w:val="00DD7A0E"/>
    <w:rsid w:val="00DE0297"/>
    <w:rsid w:val="00DE0991"/>
    <w:rsid w:val="00DE11FA"/>
    <w:rsid w:val="00DE1208"/>
    <w:rsid w:val="00DE128D"/>
    <w:rsid w:val="00DE1367"/>
    <w:rsid w:val="00DE15A1"/>
    <w:rsid w:val="00DE266D"/>
    <w:rsid w:val="00DE283D"/>
    <w:rsid w:val="00DE3120"/>
    <w:rsid w:val="00DE3549"/>
    <w:rsid w:val="00DE38B7"/>
    <w:rsid w:val="00DE41A6"/>
    <w:rsid w:val="00DE49FA"/>
    <w:rsid w:val="00DE4ADE"/>
    <w:rsid w:val="00DE5229"/>
    <w:rsid w:val="00DE61BE"/>
    <w:rsid w:val="00DE674E"/>
    <w:rsid w:val="00DE6C7F"/>
    <w:rsid w:val="00DF05F1"/>
    <w:rsid w:val="00DF0A13"/>
    <w:rsid w:val="00DF101F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DF6764"/>
    <w:rsid w:val="00E00161"/>
    <w:rsid w:val="00E00714"/>
    <w:rsid w:val="00E01540"/>
    <w:rsid w:val="00E017A3"/>
    <w:rsid w:val="00E017AF"/>
    <w:rsid w:val="00E0188B"/>
    <w:rsid w:val="00E01AA5"/>
    <w:rsid w:val="00E03E0D"/>
    <w:rsid w:val="00E042A7"/>
    <w:rsid w:val="00E05B61"/>
    <w:rsid w:val="00E06611"/>
    <w:rsid w:val="00E06C5E"/>
    <w:rsid w:val="00E1034E"/>
    <w:rsid w:val="00E106CD"/>
    <w:rsid w:val="00E108B9"/>
    <w:rsid w:val="00E10B56"/>
    <w:rsid w:val="00E10B5D"/>
    <w:rsid w:val="00E10C24"/>
    <w:rsid w:val="00E10CA5"/>
    <w:rsid w:val="00E10D1E"/>
    <w:rsid w:val="00E12CF3"/>
    <w:rsid w:val="00E135A7"/>
    <w:rsid w:val="00E14743"/>
    <w:rsid w:val="00E14D3C"/>
    <w:rsid w:val="00E150AC"/>
    <w:rsid w:val="00E16378"/>
    <w:rsid w:val="00E16CDA"/>
    <w:rsid w:val="00E16D1D"/>
    <w:rsid w:val="00E177E2"/>
    <w:rsid w:val="00E17EC2"/>
    <w:rsid w:val="00E20BD6"/>
    <w:rsid w:val="00E20E74"/>
    <w:rsid w:val="00E21ADA"/>
    <w:rsid w:val="00E21CA0"/>
    <w:rsid w:val="00E2246A"/>
    <w:rsid w:val="00E232B4"/>
    <w:rsid w:val="00E235B9"/>
    <w:rsid w:val="00E23814"/>
    <w:rsid w:val="00E23B5C"/>
    <w:rsid w:val="00E23E82"/>
    <w:rsid w:val="00E24218"/>
    <w:rsid w:val="00E24FFD"/>
    <w:rsid w:val="00E25574"/>
    <w:rsid w:val="00E26A2E"/>
    <w:rsid w:val="00E3091C"/>
    <w:rsid w:val="00E31211"/>
    <w:rsid w:val="00E32AA3"/>
    <w:rsid w:val="00E32C55"/>
    <w:rsid w:val="00E32EA4"/>
    <w:rsid w:val="00E33806"/>
    <w:rsid w:val="00E33B71"/>
    <w:rsid w:val="00E349A9"/>
    <w:rsid w:val="00E34FD4"/>
    <w:rsid w:val="00E35C8E"/>
    <w:rsid w:val="00E36B66"/>
    <w:rsid w:val="00E36E79"/>
    <w:rsid w:val="00E37348"/>
    <w:rsid w:val="00E37CB4"/>
    <w:rsid w:val="00E37F1E"/>
    <w:rsid w:val="00E4047D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5BD"/>
    <w:rsid w:val="00E46872"/>
    <w:rsid w:val="00E470EC"/>
    <w:rsid w:val="00E47242"/>
    <w:rsid w:val="00E4752C"/>
    <w:rsid w:val="00E475AE"/>
    <w:rsid w:val="00E5092B"/>
    <w:rsid w:val="00E509D1"/>
    <w:rsid w:val="00E50AB6"/>
    <w:rsid w:val="00E50E90"/>
    <w:rsid w:val="00E51C26"/>
    <w:rsid w:val="00E51F94"/>
    <w:rsid w:val="00E52110"/>
    <w:rsid w:val="00E5213B"/>
    <w:rsid w:val="00E52438"/>
    <w:rsid w:val="00E5253F"/>
    <w:rsid w:val="00E53C7A"/>
    <w:rsid w:val="00E547AE"/>
    <w:rsid w:val="00E54E03"/>
    <w:rsid w:val="00E550D7"/>
    <w:rsid w:val="00E551DE"/>
    <w:rsid w:val="00E559A1"/>
    <w:rsid w:val="00E56318"/>
    <w:rsid w:val="00E564D3"/>
    <w:rsid w:val="00E56578"/>
    <w:rsid w:val="00E5680F"/>
    <w:rsid w:val="00E56A7C"/>
    <w:rsid w:val="00E577F9"/>
    <w:rsid w:val="00E57964"/>
    <w:rsid w:val="00E6122E"/>
    <w:rsid w:val="00E6200A"/>
    <w:rsid w:val="00E63258"/>
    <w:rsid w:val="00E63BED"/>
    <w:rsid w:val="00E64966"/>
    <w:rsid w:val="00E65329"/>
    <w:rsid w:val="00E66B54"/>
    <w:rsid w:val="00E66BAC"/>
    <w:rsid w:val="00E672DB"/>
    <w:rsid w:val="00E71A1A"/>
    <w:rsid w:val="00E720DD"/>
    <w:rsid w:val="00E727A1"/>
    <w:rsid w:val="00E72EA6"/>
    <w:rsid w:val="00E72EFF"/>
    <w:rsid w:val="00E7356D"/>
    <w:rsid w:val="00E73908"/>
    <w:rsid w:val="00E75927"/>
    <w:rsid w:val="00E75B7E"/>
    <w:rsid w:val="00E75E0E"/>
    <w:rsid w:val="00E76133"/>
    <w:rsid w:val="00E77638"/>
    <w:rsid w:val="00E77855"/>
    <w:rsid w:val="00E7793A"/>
    <w:rsid w:val="00E8019B"/>
    <w:rsid w:val="00E8142E"/>
    <w:rsid w:val="00E815CA"/>
    <w:rsid w:val="00E81668"/>
    <w:rsid w:val="00E82D22"/>
    <w:rsid w:val="00E842C7"/>
    <w:rsid w:val="00E85053"/>
    <w:rsid w:val="00E8607D"/>
    <w:rsid w:val="00E86BBF"/>
    <w:rsid w:val="00E87508"/>
    <w:rsid w:val="00E9045B"/>
    <w:rsid w:val="00E910E4"/>
    <w:rsid w:val="00E91732"/>
    <w:rsid w:val="00E91B13"/>
    <w:rsid w:val="00E91BE5"/>
    <w:rsid w:val="00E91D15"/>
    <w:rsid w:val="00E91ED8"/>
    <w:rsid w:val="00E91FE7"/>
    <w:rsid w:val="00E91FEA"/>
    <w:rsid w:val="00E91FEE"/>
    <w:rsid w:val="00E92649"/>
    <w:rsid w:val="00E9293C"/>
    <w:rsid w:val="00E92A09"/>
    <w:rsid w:val="00E93269"/>
    <w:rsid w:val="00E9449A"/>
    <w:rsid w:val="00E9463A"/>
    <w:rsid w:val="00E94C1F"/>
    <w:rsid w:val="00E94D2D"/>
    <w:rsid w:val="00E94EBD"/>
    <w:rsid w:val="00E950E3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247F"/>
    <w:rsid w:val="00EA333E"/>
    <w:rsid w:val="00EA366B"/>
    <w:rsid w:val="00EA397A"/>
    <w:rsid w:val="00EA431B"/>
    <w:rsid w:val="00EA46FF"/>
    <w:rsid w:val="00EA475B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092"/>
    <w:rsid w:val="00EB4161"/>
    <w:rsid w:val="00EB4438"/>
    <w:rsid w:val="00EB46E0"/>
    <w:rsid w:val="00EB476E"/>
    <w:rsid w:val="00EB47FE"/>
    <w:rsid w:val="00EB48EE"/>
    <w:rsid w:val="00EB4945"/>
    <w:rsid w:val="00EB5172"/>
    <w:rsid w:val="00EB5746"/>
    <w:rsid w:val="00EB58C7"/>
    <w:rsid w:val="00EB5B24"/>
    <w:rsid w:val="00EB5C5C"/>
    <w:rsid w:val="00EB5F74"/>
    <w:rsid w:val="00EB673A"/>
    <w:rsid w:val="00EB67C6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39D"/>
    <w:rsid w:val="00EC3403"/>
    <w:rsid w:val="00EC3469"/>
    <w:rsid w:val="00EC3BA4"/>
    <w:rsid w:val="00EC3E14"/>
    <w:rsid w:val="00EC3E8F"/>
    <w:rsid w:val="00EC4748"/>
    <w:rsid w:val="00EC48FA"/>
    <w:rsid w:val="00EC52F4"/>
    <w:rsid w:val="00EC61FA"/>
    <w:rsid w:val="00EC6689"/>
    <w:rsid w:val="00EC6D8E"/>
    <w:rsid w:val="00EC6F24"/>
    <w:rsid w:val="00EC70A1"/>
    <w:rsid w:val="00EC7539"/>
    <w:rsid w:val="00EC7F82"/>
    <w:rsid w:val="00ED067F"/>
    <w:rsid w:val="00ED14BB"/>
    <w:rsid w:val="00ED2106"/>
    <w:rsid w:val="00ED2BE5"/>
    <w:rsid w:val="00ED2D2B"/>
    <w:rsid w:val="00ED2EEE"/>
    <w:rsid w:val="00ED309F"/>
    <w:rsid w:val="00ED3892"/>
    <w:rsid w:val="00ED38E0"/>
    <w:rsid w:val="00ED43EE"/>
    <w:rsid w:val="00ED4709"/>
    <w:rsid w:val="00ED5198"/>
    <w:rsid w:val="00ED5424"/>
    <w:rsid w:val="00ED57E7"/>
    <w:rsid w:val="00ED57FD"/>
    <w:rsid w:val="00ED6921"/>
    <w:rsid w:val="00ED6938"/>
    <w:rsid w:val="00ED7BBB"/>
    <w:rsid w:val="00EE0230"/>
    <w:rsid w:val="00EE0253"/>
    <w:rsid w:val="00EE0946"/>
    <w:rsid w:val="00EE0A1A"/>
    <w:rsid w:val="00EE0C04"/>
    <w:rsid w:val="00EE1070"/>
    <w:rsid w:val="00EE204F"/>
    <w:rsid w:val="00EE32C0"/>
    <w:rsid w:val="00EE349C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E7FC4"/>
    <w:rsid w:val="00EF0BC3"/>
    <w:rsid w:val="00EF12DF"/>
    <w:rsid w:val="00EF16AF"/>
    <w:rsid w:val="00EF1E43"/>
    <w:rsid w:val="00EF2017"/>
    <w:rsid w:val="00EF27D0"/>
    <w:rsid w:val="00EF2AC9"/>
    <w:rsid w:val="00EF39A2"/>
    <w:rsid w:val="00EF4045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EF74C5"/>
    <w:rsid w:val="00F00692"/>
    <w:rsid w:val="00F0078E"/>
    <w:rsid w:val="00F00829"/>
    <w:rsid w:val="00F010EB"/>
    <w:rsid w:val="00F0143A"/>
    <w:rsid w:val="00F01A85"/>
    <w:rsid w:val="00F01ABB"/>
    <w:rsid w:val="00F0216C"/>
    <w:rsid w:val="00F02C45"/>
    <w:rsid w:val="00F030E8"/>
    <w:rsid w:val="00F0320D"/>
    <w:rsid w:val="00F0336F"/>
    <w:rsid w:val="00F03910"/>
    <w:rsid w:val="00F03A50"/>
    <w:rsid w:val="00F03CD9"/>
    <w:rsid w:val="00F0440A"/>
    <w:rsid w:val="00F04A55"/>
    <w:rsid w:val="00F05803"/>
    <w:rsid w:val="00F069BD"/>
    <w:rsid w:val="00F07327"/>
    <w:rsid w:val="00F07E9A"/>
    <w:rsid w:val="00F103BF"/>
    <w:rsid w:val="00F10B2B"/>
    <w:rsid w:val="00F10C86"/>
    <w:rsid w:val="00F10E71"/>
    <w:rsid w:val="00F11F98"/>
    <w:rsid w:val="00F12588"/>
    <w:rsid w:val="00F1340F"/>
    <w:rsid w:val="00F1370A"/>
    <w:rsid w:val="00F14AE3"/>
    <w:rsid w:val="00F150C5"/>
    <w:rsid w:val="00F15868"/>
    <w:rsid w:val="00F16622"/>
    <w:rsid w:val="00F2048F"/>
    <w:rsid w:val="00F20630"/>
    <w:rsid w:val="00F2064A"/>
    <w:rsid w:val="00F20789"/>
    <w:rsid w:val="00F210C0"/>
    <w:rsid w:val="00F2145C"/>
    <w:rsid w:val="00F21C74"/>
    <w:rsid w:val="00F21CCE"/>
    <w:rsid w:val="00F21CFA"/>
    <w:rsid w:val="00F21F61"/>
    <w:rsid w:val="00F22119"/>
    <w:rsid w:val="00F2242F"/>
    <w:rsid w:val="00F22D4A"/>
    <w:rsid w:val="00F231FE"/>
    <w:rsid w:val="00F2461E"/>
    <w:rsid w:val="00F250E2"/>
    <w:rsid w:val="00F25E97"/>
    <w:rsid w:val="00F263B0"/>
    <w:rsid w:val="00F2644A"/>
    <w:rsid w:val="00F26E42"/>
    <w:rsid w:val="00F2707B"/>
    <w:rsid w:val="00F27963"/>
    <w:rsid w:val="00F27BF8"/>
    <w:rsid w:val="00F27F18"/>
    <w:rsid w:val="00F305BB"/>
    <w:rsid w:val="00F30653"/>
    <w:rsid w:val="00F30E3C"/>
    <w:rsid w:val="00F31FBF"/>
    <w:rsid w:val="00F32056"/>
    <w:rsid w:val="00F32EF7"/>
    <w:rsid w:val="00F3367E"/>
    <w:rsid w:val="00F336B0"/>
    <w:rsid w:val="00F34B8C"/>
    <w:rsid w:val="00F34D99"/>
    <w:rsid w:val="00F34EB7"/>
    <w:rsid w:val="00F35094"/>
    <w:rsid w:val="00F35A7B"/>
    <w:rsid w:val="00F35D47"/>
    <w:rsid w:val="00F3634B"/>
    <w:rsid w:val="00F37D54"/>
    <w:rsid w:val="00F37DA9"/>
    <w:rsid w:val="00F40675"/>
    <w:rsid w:val="00F4073C"/>
    <w:rsid w:val="00F407D4"/>
    <w:rsid w:val="00F41405"/>
    <w:rsid w:val="00F41441"/>
    <w:rsid w:val="00F414BF"/>
    <w:rsid w:val="00F41E98"/>
    <w:rsid w:val="00F41FBA"/>
    <w:rsid w:val="00F42329"/>
    <w:rsid w:val="00F427FD"/>
    <w:rsid w:val="00F442EA"/>
    <w:rsid w:val="00F443C5"/>
    <w:rsid w:val="00F4452C"/>
    <w:rsid w:val="00F44999"/>
    <w:rsid w:val="00F449D9"/>
    <w:rsid w:val="00F44E8A"/>
    <w:rsid w:val="00F44EB6"/>
    <w:rsid w:val="00F4544F"/>
    <w:rsid w:val="00F46410"/>
    <w:rsid w:val="00F4657E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6778"/>
    <w:rsid w:val="00F567E1"/>
    <w:rsid w:val="00F56D97"/>
    <w:rsid w:val="00F5788C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182"/>
    <w:rsid w:val="00F65777"/>
    <w:rsid w:val="00F65894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066"/>
    <w:rsid w:val="00F825CD"/>
    <w:rsid w:val="00F829FF"/>
    <w:rsid w:val="00F82DBB"/>
    <w:rsid w:val="00F82FDD"/>
    <w:rsid w:val="00F830B6"/>
    <w:rsid w:val="00F8357F"/>
    <w:rsid w:val="00F83A20"/>
    <w:rsid w:val="00F83B2A"/>
    <w:rsid w:val="00F83D45"/>
    <w:rsid w:val="00F83D6A"/>
    <w:rsid w:val="00F840D3"/>
    <w:rsid w:val="00F843D1"/>
    <w:rsid w:val="00F8482E"/>
    <w:rsid w:val="00F860D1"/>
    <w:rsid w:val="00F861CC"/>
    <w:rsid w:val="00F87823"/>
    <w:rsid w:val="00F87B90"/>
    <w:rsid w:val="00F90DBD"/>
    <w:rsid w:val="00F910FB"/>
    <w:rsid w:val="00F9159B"/>
    <w:rsid w:val="00F91F0B"/>
    <w:rsid w:val="00F925D8"/>
    <w:rsid w:val="00F92FBC"/>
    <w:rsid w:val="00F931FF"/>
    <w:rsid w:val="00F94993"/>
    <w:rsid w:val="00F94CAF"/>
    <w:rsid w:val="00F9680C"/>
    <w:rsid w:val="00F96C8C"/>
    <w:rsid w:val="00F97689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EA7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2DC2"/>
    <w:rsid w:val="00FB332E"/>
    <w:rsid w:val="00FB37FC"/>
    <w:rsid w:val="00FB3F5E"/>
    <w:rsid w:val="00FB4162"/>
    <w:rsid w:val="00FB4347"/>
    <w:rsid w:val="00FB43BF"/>
    <w:rsid w:val="00FB4AD9"/>
    <w:rsid w:val="00FB4FB0"/>
    <w:rsid w:val="00FB53ED"/>
    <w:rsid w:val="00FB56F1"/>
    <w:rsid w:val="00FB611A"/>
    <w:rsid w:val="00FB6321"/>
    <w:rsid w:val="00FB6B92"/>
    <w:rsid w:val="00FB7016"/>
    <w:rsid w:val="00FB7B8D"/>
    <w:rsid w:val="00FB7DB4"/>
    <w:rsid w:val="00FC10C4"/>
    <w:rsid w:val="00FC11BD"/>
    <w:rsid w:val="00FC1247"/>
    <w:rsid w:val="00FC15AC"/>
    <w:rsid w:val="00FC1E8B"/>
    <w:rsid w:val="00FC234E"/>
    <w:rsid w:val="00FC264F"/>
    <w:rsid w:val="00FC271E"/>
    <w:rsid w:val="00FC2863"/>
    <w:rsid w:val="00FC291F"/>
    <w:rsid w:val="00FC3E87"/>
    <w:rsid w:val="00FC462E"/>
    <w:rsid w:val="00FC49E3"/>
    <w:rsid w:val="00FC4C5C"/>
    <w:rsid w:val="00FC4F91"/>
    <w:rsid w:val="00FC5B95"/>
    <w:rsid w:val="00FC6001"/>
    <w:rsid w:val="00FC65AC"/>
    <w:rsid w:val="00FC701C"/>
    <w:rsid w:val="00FD07C1"/>
    <w:rsid w:val="00FD0904"/>
    <w:rsid w:val="00FD14B0"/>
    <w:rsid w:val="00FD21E7"/>
    <w:rsid w:val="00FD2B72"/>
    <w:rsid w:val="00FD2D4A"/>
    <w:rsid w:val="00FD2D8F"/>
    <w:rsid w:val="00FD3986"/>
    <w:rsid w:val="00FD3C58"/>
    <w:rsid w:val="00FD4222"/>
    <w:rsid w:val="00FD433F"/>
    <w:rsid w:val="00FD44B7"/>
    <w:rsid w:val="00FD476B"/>
    <w:rsid w:val="00FD4CFE"/>
    <w:rsid w:val="00FD5169"/>
    <w:rsid w:val="00FD584C"/>
    <w:rsid w:val="00FD6637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769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8E5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5EF0"/>
    <w:rsid w:val="00FF6229"/>
    <w:rsid w:val="00FF6615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E0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86E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6E06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6C55D9"/>
    <w:rPr>
      <w:color w:val="605E5C"/>
      <w:shd w:val="clear" w:color="auto" w:fill="E1DFDD"/>
    </w:rPr>
  </w:style>
  <w:style w:type="paragraph" w:customStyle="1" w:styleId="Reporttitle">
    <w:name w:val="Report title"/>
    <w:basedOn w:val="Normal"/>
    <w:uiPriority w:val="19"/>
    <w:qFormat/>
    <w:rsid w:val="00C87F28"/>
    <w:pPr>
      <w:spacing w:after="0" w:line="560" w:lineRule="exact"/>
    </w:pPr>
    <w:rPr>
      <w:rFonts w:ascii="Arial" w:eastAsia="Times New Roman" w:hAnsi="Arial" w:cs="Times New Roman"/>
      <w:b/>
      <w:spacing w:val="-28"/>
      <w:sz w:val="53"/>
      <w:szCs w:val="24"/>
      <w:lang w:val="en-AU" w:eastAsia="en-AU"/>
    </w:rPr>
  </w:style>
  <w:style w:type="paragraph" w:customStyle="1" w:styleId="Reportsubtitle">
    <w:name w:val="Report subtitle"/>
    <w:basedOn w:val="Normal"/>
    <w:uiPriority w:val="20"/>
    <w:qFormat/>
    <w:rsid w:val="00C87F28"/>
    <w:pPr>
      <w:spacing w:after="200" w:line="560" w:lineRule="exact"/>
    </w:pPr>
    <w:rPr>
      <w:rFonts w:ascii="Arial" w:eastAsia="Times New Roman" w:hAnsi="Arial" w:cs="Times New Roman"/>
      <w:color w:val="323232"/>
      <w:spacing w:val="-28"/>
      <w:sz w:val="53"/>
      <w:szCs w:val="24"/>
      <w:lang w:val="en-AU" w:eastAsia="en-AU"/>
    </w:rPr>
  </w:style>
  <w:style w:type="character" w:styleId="Strong">
    <w:name w:val="Strong"/>
    <w:basedOn w:val="DefaultParagraphFont"/>
    <w:uiPriority w:val="22"/>
    <w:qFormat/>
    <w:rsid w:val="007776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508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48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655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671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39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1392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174</cp:revision>
  <cp:lastPrinted>2001-04-23T09:30:00Z</cp:lastPrinted>
  <dcterms:created xsi:type="dcterms:W3CDTF">2022-09-28T13:13:00Z</dcterms:created>
  <dcterms:modified xsi:type="dcterms:W3CDTF">2022-11-06T18:11:00Z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